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B73A5" w14:textId="77777777" w:rsidR="0022523B" w:rsidRPr="00B54340" w:rsidRDefault="0022523B" w:rsidP="0022523B">
      <w:pPr>
        <w:spacing w:after="240"/>
        <w:jc w:val="center"/>
        <w:rPr>
          <w:b/>
          <w:spacing w:val="40"/>
          <w:sz w:val="32"/>
          <w:szCs w:val="32"/>
        </w:rPr>
      </w:pPr>
      <w:bookmarkStart w:id="0" w:name="_GoBack"/>
      <w:bookmarkEnd w:id="0"/>
      <w:r w:rsidRPr="00B54340">
        <w:rPr>
          <w:b/>
          <w:spacing w:val="40"/>
          <w:sz w:val="32"/>
          <w:szCs w:val="32"/>
        </w:rPr>
        <w:t xml:space="preserve">SMLOUVA O SPOLUPRÁCI </w:t>
      </w:r>
    </w:p>
    <w:p w14:paraId="5F0E4A06" w14:textId="77777777" w:rsidR="0022523B" w:rsidRDefault="0022523B" w:rsidP="0022523B">
      <w:pPr>
        <w:rPr>
          <w:b/>
        </w:rPr>
      </w:pPr>
    </w:p>
    <w:p w14:paraId="423AB679" w14:textId="77777777" w:rsidR="0022523B" w:rsidRPr="0053653E" w:rsidRDefault="0022523B" w:rsidP="0022523B">
      <w:pPr>
        <w:rPr>
          <w:b/>
        </w:rPr>
      </w:pPr>
      <w:r w:rsidRPr="0053653E">
        <w:rPr>
          <w:b/>
        </w:rPr>
        <w:t>Statutární město Mladá Boleslav</w:t>
      </w:r>
      <w:r w:rsidRPr="0053653E">
        <w:rPr>
          <w:b/>
        </w:rPr>
        <w:tab/>
      </w:r>
    </w:p>
    <w:p w14:paraId="6177282E" w14:textId="35375749" w:rsidR="0022523B" w:rsidRPr="0053653E" w:rsidRDefault="0022523B" w:rsidP="0022523B">
      <w:r w:rsidRPr="0053653E">
        <w:t xml:space="preserve">sídlo: </w:t>
      </w:r>
      <w:r w:rsidRPr="0053653E">
        <w:tab/>
      </w:r>
      <w:r w:rsidRPr="0053653E">
        <w:tab/>
      </w:r>
      <w:r w:rsidRPr="003958D3">
        <w:t>Komenského náměstí 61, Mladá Boleslav I, 293 01 Mladá Boleslav</w:t>
      </w:r>
    </w:p>
    <w:p w14:paraId="334D5FF4" w14:textId="77777777" w:rsidR="0022523B" w:rsidRPr="0053653E" w:rsidRDefault="0022523B" w:rsidP="0022523B">
      <w:r w:rsidRPr="0053653E">
        <w:t xml:space="preserve">IČO: </w:t>
      </w:r>
      <w:r w:rsidRPr="0053653E">
        <w:tab/>
      </w:r>
      <w:r w:rsidRPr="0053653E">
        <w:tab/>
        <w:t xml:space="preserve">002 38 295                          </w:t>
      </w:r>
    </w:p>
    <w:p w14:paraId="3A66D50E" w14:textId="77777777" w:rsidR="0022523B" w:rsidRPr="0053653E" w:rsidRDefault="0022523B" w:rsidP="0022523B">
      <w:r w:rsidRPr="0053653E">
        <w:t xml:space="preserve">DIČ:  </w:t>
      </w:r>
      <w:r w:rsidRPr="0053653E">
        <w:tab/>
      </w:r>
      <w:r w:rsidRPr="0053653E">
        <w:tab/>
        <w:t xml:space="preserve">CZ00238295                          </w:t>
      </w:r>
    </w:p>
    <w:p w14:paraId="16084385" w14:textId="77777777" w:rsidR="0022523B" w:rsidRPr="0053653E" w:rsidRDefault="0022523B" w:rsidP="0022523B">
      <w:r w:rsidRPr="0053653E">
        <w:t>bankovní spojení: Česká spořitelna a.s., pobočka Mladá Boleslav</w:t>
      </w:r>
    </w:p>
    <w:p w14:paraId="5612F917" w14:textId="34F2B782" w:rsidR="0022523B" w:rsidRPr="0053653E" w:rsidRDefault="00442CD1" w:rsidP="0022523B">
      <w:r>
        <w:t>číslo účtu: xx-xxxxxxxx/xxxx</w:t>
      </w:r>
    </w:p>
    <w:p w14:paraId="347B0D6A" w14:textId="212B463B" w:rsidR="001C3D27" w:rsidRDefault="0022523B" w:rsidP="0022523B">
      <w:r w:rsidRPr="0053653E">
        <w:t>zastoupené:</w:t>
      </w:r>
      <w:r w:rsidR="001C3D27">
        <w:tab/>
      </w:r>
      <w:r w:rsidR="00355EDA" w:rsidRPr="0053653E">
        <w:t>MUDr. Raduanem Nwelati, primátorem</w:t>
      </w:r>
    </w:p>
    <w:p w14:paraId="3BF66AD3" w14:textId="6D907CDA" w:rsidR="0022523B" w:rsidRDefault="0022523B" w:rsidP="0022523B">
      <w:r>
        <w:t>(</w:t>
      </w:r>
      <w:r w:rsidRPr="0053653E">
        <w:t>dále jen „</w:t>
      </w:r>
      <w:r w:rsidRPr="00BF7DB2">
        <w:rPr>
          <w:b/>
        </w:rPr>
        <w:t>město</w:t>
      </w:r>
      <w:r w:rsidRPr="0053653E">
        <w:t>“</w:t>
      </w:r>
      <w:r>
        <w:t>)</w:t>
      </w:r>
    </w:p>
    <w:p w14:paraId="776CF05F" w14:textId="77777777" w:rsidR="0022523B" w:rsidRPr="0053653E" w:rsidRDefault="0022523B" w:rsidP="0022523B"/>
    <w:p w14:paraId="294E76E8" w14:textId="77777777" w:rsidR="0022523B" w:rsidRDefault="0022523B" w:rsidP="0022523B">
      <w:pPr>
        <w:rPr>
          <w:szCs w:val="24"/>
        </w:rPr>
      </w:pPr>
      <w:r>
        <w:rPr>
          <w:szCs w:val="24"/>
        </w:rPr>
        <w:t>a</w:t>
      </w:r>
    </w:p>
    <w:p w14:paraId="423468A4" w14:textId="77777777" w:rsidR="0022523B" w:rsidRPr="00660875" w:rsidRDefault="0022523B" w:rsidP="0022523B">
      <w:pPr>
        <w:rPr>
          <w:szCs w:val="24"/>
        </w:rPr>
      </w:pPr>
    </w:p>
    <w:p w14:paraId="6F9F248E" w14:textId="77777777" w:rsidR="0022523B" w:rsidRPr="0053653E" w:rsidRDefault="0022523B" w:rsidP="0022523B">
      <w:pPr>
        <w:ind w:left="2100" w:hanging="2100"/>
        <w:rPr>
          <w:rStyle w:val="preformatted"/>
          <w:b/>
        </w:rPr>
      </w:pPr>
      <w:r w:rsidRPr="0053653E">
        <w:rPr>
          <w:rStyle w:val="preformatted"/>
          <w:b/>
        </w:rPr>
        <w:t>ŠKODA AUTO a.s.</w:t>
      </w:r>
    </w:p>
    <w:p w14:paraId="474A58A4" w14:textId="77777777" w:rsidR="0022523B" w:rsidRDefault="0022523B" w:rsidP="0022523B">
      <w:pPr>
        <w:ind w:left="1418" w:hanging="1418"/>
        <w:rPr>
          <w:szCs w:val="24"/>
        </w:rPr>
      </w:pPr>
      <w:r w:rsidRPr="00660875">
        <w:rPr>
          <w:szCs w:val="24"/>
        </w:rPr>
        <w:t>sídl</w:t>
      </w:r>
      <w:r>
        <w:rPr>
          <w:szCs w:val="24"/>
        </w:rPr>
        <w:t>o</w:t>
      </w:r>
      <w:r w:rsidRPr="00660875">
        <w:rPr>
          <w:szCs w:val="24"/>
        </w:rPr>
        <w:t xml:space="preserve">: </w:t>
      </w:r>
      <w:r>
        <w:rPr>
          <w:szCs w:val="24"/>
        </w:rPr>
        <w:tab/>
      </w:r>
      <w:r>
        <w:t>tř. Václava Klementa 869, Mladá Boleslav II, 293 01 Mladá Boleslav</w:t>
      </w:r>
    </w:p>
    <w:p w14:paraId="0A376B91" w14:textId="77777777" w:rsidR="0022523B" w:rsidRPr="00660875" w:rsidRDefault="0022523B" w:rsidP="0022523B">
      <w:pPr>
        <w:ind w:left="1418" w:hanging="1418"/>
        <w:rPr>
          <w:szCs w:val="24"/>
        </w:rPr>
      </w:pPr>
      <w:r w:rsidRPr="00660875">
        <w:rPr>
          <w:szCs w:val="24"/>
        </w:rPr>
        <w:t>IČO:</w:t>
      </w:r>
      <w:r>
        <w:rPr>
          <w:szCs w:val="24"/>
        </w:rPr>
        <w:tab/>
      </w:r>
      <w:r>
        <w:rPr>
          <w:rStyle w:val="nowrap"/>
        </w:rPr>
        <w:t>00177041</w:t>
      </w:r>
    </w:p>
    <w:p w14:paraId="5947E67F" w14:textId="69806844" w:rsidR="00601A5D" w:rsidRDefault="00601A5D" w:rsidP="00746134">
      <w:pPr>
        <w:ind w:left="1418" w:hanging="1418"/>
        <w:rPr>
          <w:szCs w:val="24"/>
        </w:rPr>
      </w:pPr>
      <w:r>
        <w:rPr>
          <w:szCs w:val="24"/>
        </w:rPr>
        <w:t>zapsaná v obchodním rejstříku vedeném Městským soudem v Praze, oddíl B, vložka 332</w:t>
      </w:r>
    </w:p>
    <w:p w14:paraId="559617EB" w14:textId="01EA57A6" w:rsidR="0022523B" w:rsidRPr="00934475" w:rsidRDefault="0022523B" w:rsidP="00746134">
      <w:pPr>
        <w:ind w:left="1418" w:hanging="1418"/>
        <w:rPr>
          <w:szCs w:val="24"/>
        </w:rPr>
      </w:pPr>
      <w:r w:rsidRPr="00934475">
        <w:rPr>
          <w:szCs w:val="24"/>
        </w:rPr>
        <w:t>zastoupená:</w:t>
      </w:r>
      <w:r w:rsidRPr="00934475">
        <w:rPr>
          <w:szCs w:val="24"/>
        </w:rPr>
        <w:tab/>
      </w:r>
    </w:p>
    <w:p w14:paraId="7A207F50" w14:textId="77777777" w:rsidR="0022523B" w:rsidRDefault="0022523B" w:rsidP="0022523B">
      <w:pPr>
        <w:ind w:left="1418" w:hanging="1418"/>
        <w:rPr>
          <w:szCs w:val="24"/>
        </w:rPr>
      </w:pPr>
      <w:r w:rsidRPr="00934475">
        <w:rPr>
          <w:szCs w:val="24"/>
        </w:rPr>
        <w:t>(dále jen „</w:t>
      </w:r>
      <w:r w:rsidRPr="00934475">
        <w:rPr>
          <w:b/>
          <w:szCs w:val="24"/>
        </w:rPr>
        <w:t>společnost</w:t>
      </w:r>
      <w:r w:rsidRPr="00934475">
        <w:rPr>
          <w:szCs w:val="24"/>
        </w:rPr>
        <w:t>“)</w:t>
      </w:r>
    </w:p>
    <w:p w14:paraId="4BC1244F" w14:textId="77777777" w:rsidR="0022523B" w:rsidRPr="00660875" w:rsidRDefault="0022523B" w:rsidP="0022523B">
      <w:pPr>
        <w:ind w:left="1418" w:hanging="1418"/>
        <w:rPr>
          <w:szCs w:val="24"/>
        </w:rPr>
      </w:pPr>
    </w:p>
    <w:p w14:paraId="1A9351C5" w14:textId="7E2CDE01" w:rsidR="00636CAC" w:rsidRDefault="0022523B" w:rsidP="0022523B">
      <w:r w:rsidRPr="00660875">
        <w:t>uzavřel</w:t>
      </w:r>
      <w:r>
        <w:t>y</w:t>
      </w:r>
      <w:r w:rsidRPr="00660875">
        <w:t xml:space="preserve"> níže uvedeného dne, měsíce a roku </w:t>
      </w:r>
      <w:r w:rsidRPr="00660875">
        <w:rPr>
          <w:szCs w:val="24"/>
        </w:rPr>
        <w:t xml:space="preserve">podle </w:t>
      </w:r>
      <w:r>
        <w:rPr>
          <w:szCs w:val="24"/>
        </w:rPr>
        <w:t xml:space="preserve">ustanovení </w:t>
      </w:r>
      <w:r w:rsidRPr="00660875">
        <w:rPr>
          <w:szCs w:val="24"/>
        </w:rPr>
        <w:t>§ 1746</w:t>
      </w:r>
      <w:r>
        <w:rPr>
          <w:szCs w:val="24"/>
        </w:rPr>
        <w:t xml:space="preserve"> odst. 2.</w:t>
      </w:r>
      <w:r w:rsidRPr="00660875">
        <w:rPr>
          <w:szCs w:val="24"/>
        </w:rPr>
        <w:t xml:space="preserve"> zákona </w:t>
      </w:r>
      <w:r>
        <w:rPr>
          <w:szCs w:val="24"/>
        </w:rPr>
        <w:br/>
      </w:r>
      <w:r w:rsidRPr="00660875">
        <w:rPr>
          <w:szCs w:val="24"/>
        </w:rPr>
        <w:t>č. 89/2012 Sb., občanský zákoník</w:t>
      </w:r>
      <w:r w:rsidRPr="00660875">
        <w:t xml:space="preserve"> v souladu </w:t>
      </w:r>
      <w:r>
        <w:t xml:space="preserve">s usnesením Zastupitelstva města č. </w:t>
      </w:r>
      <w:r w:rsidR="00E5025C">
        <w:t>2243</w:t>
      </w:r>
      <w:r>
        <w:t xml:space="preserve"> ze dne </w:t>
      </w:r>
      <w:r w:rsidR="00E5025C">
        <w:t>23. 06</w:t>
      </w:r>
      <w:r>
        <w:t>. 2016 a v souladu s výsledky vzájemných jednání tuto</w:t>
      </w:r>
    </w:p>
    <w:p w14:paraId="2CFCF86C" w14:textId="77777777" w:rsidR="00DE47EC" w:rsidRPr="00660875" w:rsidRDefault="00DE47EC" w:rsidP="0022523B"/>
    <w:p w14:paraId="20B4C058" w14:textId="77777777" w:rsidR="0022523B" w:rsidRPr="00B9159C" w:rsidRDefault="0022523B" w:rsidP="0022523B">
      <w:pPr>
        <w:autoSpaceDE w:val="0"/>
        <w:autoSpaceDN w:val="0"/>
        <w:jc w:val="center"/>
        <w:rPr>
          <w:rFonts w:cs="MS Sans Serif"/>
          <w:b/>
          <w:bCs/>
          <w:spacing w:val="40"/>
          <w:sz w:val="28"/>
          <w:szCs w:val="24"/>
        </w:rPr>
      </w:pPr>
      <w:r w:rsidRPr="00B9159C">
        <w:rPr>
          <w:rFonts w:cs="MS Sans Serif"/>
          <w:b/>
          <w:bCs/>
          <w:spacing w:val="40"/>
          <w:sz w:val="28"/>
          <w:szCs w:val="24"/>
        </w:rPr>
        <w:t>smlouvu o spolupráci</w:t>
      </w:r>
    </w:p>
    <w:p w14:paraId="5143B846" w14:textId="77777777" w:rsidR="0022523B" w:rsidRDefault="0022523B" w:rsidP="0022523B">
      <w:pPr>
        <w:autoSpaceDE w:val="0"/>
        <w:autoSpaceDN w:val="0"/>
        <w:jc w:val="center"/>
        <w:rPr>
          <w:rFonts w:cs="MS Sans Serif"/>
          <w:b/>
          <w:bCs/>
          <w:sz w:val="28"/>
          <w:szCs w:val="24"/>
        </w:rPr>
      </w:pPr>
      <w:r w:rsidRPr="00035B6D">
        <w:rPr>
          <w:rFonts w:cs="MS Sans Serif"/>
          <w:b/>
          <w:bCs/>
          <w:sz w:val="28"/>
          <w:szCs w:val="24"/>
        </w:rPr>
        <w:t>(dále jen „smlouva“).</w:t>
      </w:r>
    </w:p>
    <w:p w14:paraId="002008FD" w14:textId="77777777" w:rsidR="0022523B" w:rsidRDefault="0022523B" w:rsidP="00E976C5">
      <w:pPr>
        <w:autoSpaceDE w:val="0"/>
        <w:autoSpaceDN w:val="0"/>
        <w:rPr>
          <w:rFonts w:cs="MS Sans Serif"/>
          <w:b/>
          <w:bCs/>
          <w:sz w:val="28"/>
          <w:szCs w:val="24"/>
        </w:rPr>
      </w:pPr>
    </w:p>
    <w:p w14:paraId="554FEC24" w14:textId="77777777" w:rsidR="002E3115" w:rsidRDefault="002E3115" w:rsidP="00E976C5">
      <w:pPr>
        <w:autoSpaceDE w:val="0"/>
        <w:autoSpaceDN w:val="0"/>
        <w:rPr>
          <w:rFonts w:cs="MS Sans Serif"/>
          <w:b/>
          <w:bCs/>
          <w:sz w:val="28"/>
          <w:szCs w:val="24"/>
        </w:rPr>
      </w:pPr>
    </w:p>
    <w:p w14:paraId="76230EEC" w14:textId="77777777" w:rsidR="002E3115" w:rsidRPr="00035B6D" w:rsidRDefault="002E3115" w:rsidP="00E976C5">
      <w:pPr>
        <w:autoSpaceDE w:val="0"/>
        <w:autoSpaceDN w:val="0"/>
        <w:rPr>
          <w:rFonts w:cs="MS Sans Serif"/>
          <w:b/>
          <w:bCs/>
          <w:sz w:val="28"/>
          <w:szCs w:val="24"/>
        </w:rPr>
      </w:pPr>
    </w:p>
    <w:p w14:paraId="68059532" w14:textId="77777777" w:rsidR="0022523B" w:rsidRPr="00035B6D" w:rsidRDefault="0022523B" w:rsidP="0022523B">
      <w:pPr>
        <w:jc w:val="center"/>
        <w:rPr>
          <w:b/>
        </w:rPr>
      </w:pPr>
      <w:r w:rsidRPr="00035B6D">
        <w:rPr>
          <w:b/>
        </w:rPr>
        <w:t>Článek I</w:t>
      </w:r>
    </w:p>
    <w:p w14:paraId="39397D5A" w14:textId="77777777" w:rsidR="0022523B" w:rsidRPr="00035B6D" w:rsidRDefault="0022523B" w:rsidP="0022523B">
      <w:pPr>
        <w:spacing w:after="240"/>
        <w:jc w:val="center"/>
        <w:rPr>
          <w:b/>
        </w:rPr>
      </w:pPr>
      <w:r w:rsidRPr="00035B6D">
        <w:rPr>
          <w:b/>
        </w:rPr>
        <w:t>Preambule</w:t>
      </w:r>
    </w:p>
    <w:p w14:paraId="6D8AB3EB" w14:textId="77777777" w:rsidR="0022523B" w:rsidRDefault="0022523B" w:rsidP="0022523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</w:pPr>
      <w:r w:rsidRPr="009404B6">
        <w:t>Tato smlouva se uzavírá na základě dobrovolné a vzájemné dohody smluvních stran a</w:t>
      </w:r>
      <w:r>
        <w:t> </w:t>
      </w:r>
      <w:r w:rsidRPr="009404B6">
        <w:t>upravuje předmět, cíl a formy spolupráce ve vymezených oblastech společného zájmu</w:t>
      </w:r>
      <w:r>
        <w:t>.</w:t>
      </w:r>
    </w:p>
    <w:p w14:paraId="09DB0E33" w14:textId="77777777" w:rsidR="005F1277" w:rsidRDefault="005F1277" w:rsidP="005F1277">
      <w:pPr>
        <w:pStyle w:val="Odstavecseseznamem"/>
        <w:autoSpaceDE w:val="0"/>
        <w:autoSpaceDN w:val="0"/>
        <w:adjustRightInd w:val="0"/>
        <w:ind w:left="284"/>
      </w:pPr>
    </w:p>
    <w:p w14:paraId="1E8C5D11" w14:textId="77777777" w:rsidR="005F1277" w:rsidRPr="00F36C71" w:rsidRDefault="005F1277" w:rsidP="005F127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</w:pPr>
      <w:r w:rsidRPr="00F36C71">
        <w:t>Zastupitelstvo města zřídilo svým usnesením č. 1668 ze dne 28. 01. 2016 Výbor pro spolupráci se ŠKODA AUTO a.s. Mimo jiné tím reagovalo na situaci vzniklou po schválení nové vyhlášky o místním koeficientu daně z nemovitých věcí ze září roku 2015.</w:t>
      </w:r>
    </w:p>
    <w:p w14:paraId="5CE9AEC2" w14:textId="77777777" w:rsidR="00080A98" w:rsidRPr="00F36C71" w:rsidRDefault="00080A98" w:rsidP="00446BD6"/>
    <w:p w14:paraId="3F3E1A6F" w14:textId="3104E39F" w:rsidR="0022523B" w:rsidRPr="00F36C71" w:rsidRDefault="0022523B" w:rsidP="0022523B">
      <w:pPr>
        <w:pStyle w:val="Odstavecseseznamem"/>
        <w:numPr>
          <w:ilvl w:val="0"/>
          <w:numId w:val="8"/>
        </w:numPr>
        <w:ind w:left="284" w:hanging="284"/>
      </w:pPr>
      <w:r w:rsidRPr="00F36C71">
        <w:t xml:space="preserve">Město deklarovalo, že </w:t>
      </w:r>
      <w:r w:rsidR="0030429C" w:rsidRPr="00F36C71">
        <w:t>prostředky získané</w:t>
      </w:r>
      <w:r w:rsidRPr="00F36C71">
        <w:t xml:space="preserve"> navýšením místního koeficientu daně z nemovitých věcí využije pro podporu podnikání a zlepšení podmínek života obyvatel města.</w:t>
      </w:r>
      <w:r w:rsidR="00355EDA">
        <w:t xml:space="preserve"> Město </w:t>
      </w:r>
      <w:r w:rsidR="00893962">
        <w:t xml:space="preserve">vyčlenilo a </w:t>
      </w:r>
      <w:r w:rsidR="00355EDA" w:rsidRPr="00080A98">
        <w:rPr>
          <w:iCs/>
        </w:rPr>
        <w:t>vyčlení v rozpočtových výdajích na roky</w:t>
      </w:r>
      <w:r w:rsidR="00893962">
        <w:rPr>
          <w:iCs/>
        </w:rPr>
        <w:t xml:space="preserve"> 2016,</w:t>
      </w:r>
      <w:r w:rsidR="00355EDA" w:rsidRPr="00080A98">
        <w:rPr>
          <w:iCs/>
        </w:rPr>
        <w:t xml:space="preserve"> 201</w:t>
      </w:r>
      <w:r w:rsidR="00355EDA">
        <w:rPr>
          <w:iCs/>
        </w:rPr>
        <w:t>7</w:t>
      </w:r>
      <w:r w:rsidR="00355EDA" w:rsidRPr="00080A98">
        <w:rPr>
          <w:iCs/>
        </w:rPr>
        <w:t xml:space="preserve"> a 201</w:t>
      </w:r>
      <w:r w:rsidR="00355EDA">
        <w:rPr>
          <w:iCs/>
        </w:rPr>
        <w:t xml:space="preserve">8 celkem </w:t>
      </w:r>
      <w:r w:rsidR="00355EDA" w:rsidRPr="0074536F">
        <w:rPr>
          <w:iCs/>
        </w:rPr>
        <w:t>80</w:t>
      </w:r>
      <w:r w:rsidR="00355EDA">
        <w:rPr>
          <w:iCs/>
        </w:rPr>
        <w:t>.</w:t>
      </w:r>
      <w:r w:rsidR="00355EDA" w:rsidRPr="0074536F">
        <w:rPr>
          <w:iCs/>
        </w:rPr>
        <w:t>000</w:t>
      </w:r>
      <w:r w:rsidR="00355EDA">
        <w:rPr>
          <w:iCs/>
        </w:rPr>
        <w:t>.</w:t>
      </w:r>
      <w:r w:rsidR="00355EDA" w:rsidRPr="0074536F">
        <w:rPr>
          <w:iCs/>
        </w:rPr>
        <w:t>000,- Kč (slovy: osmdesátmiliónůkorunčeských)</w:t>
      </w:r>
      <w:r w:rsidR="00355EDA">
        <w:rPr>
          <w:iCs/>
        </w:rPr>
        <w:t xml:space="preserve"> na 4 společné projekty města a společnosti doporučené Výborem pro spolupráci se ŠKODA AUTO a.s. a Okresní hospodářskou komorou Mladá Boleslav.</w:t>
      </w:r>
    </w:p>
    <w:p w14:paraId="0FEB0DDF" w14:textId="77777777" w:rsidR="005F1277" w:rsidRPr="00F36C71" w:rsidRDefault="005F1277" w:rsidP="005F1277">
      <w:pPr>
        <w:pStyle w:val="Odstavecseseznamem"/>
        <w:ind w:left="284"/>
      </w:pPr>
    </w:p>
    <w:p w14:paraId="60253EE7" w14:textId="5F048262" w:rsidR="005F1277" w:rsidRPr="00F36C71" w:rsidRDefault="005F1277" w:rsidP="005F1277">
      <w:pPr>
        <w:pStyle w:val="Odstavecseseznamem"/>
        <w:numPr>
          <w:ilvl w:val="0"/>
          <w:numId w:val="8"/>
        </w:numPr>
        <w:ind w:left="284" w:hanging="284"/>
      </w:pPr>
      <w:r w:rsidRPr="00F36C71">
        <w:t>Zastupitelstvo města svým usnesením č. 1859 ze dne 31. 03. 2016 schválilo snížení a úpravu místního koeficientu pro výpočet daně z nemovitostí od roku 2018 a vyčlenění prostředků na společné projekty města a společnosti</w:t>
      </w:r>
      <w:r w:rsidR="0071110C">
        <w:t xml:space="preserve"> </w:t>
      </w:r>
      <w:r w:rsidR="0071110C" w:rsidRPr="0071110C">
        <w:t xml:space="preserve">a následně </w:t>
      </w:r>
      <w:r w:rsidR="00DE47EC">
        <w:t>s</w:t>
      </w:r>
      <w:r w:rsidR="0071110C" w:rsidRPr="0071110C">
        <w:t xml:space="preserve">chválilo </w:t>
      </w:r>
      <w:r w:rsidR="00C27CB3">
        <w:t xml:space="preserve">obecně závaznou </w:t>
      </w:r>
      <w:r w:rsidR="0071110C" w:rsidRPr="0071110C">
        <w:t xml:space="preserve">vyhlášku č. 2/2016 </w:t>
      </w:r>
      <w:r w:rsidR="0071110C">
        <w:t>s</w:t>
      </w:r>
      <w:r w:rsidR="0071110C" w:rsidRPr="0071110C">
        <w:t xml:space="preserve"> účinností od </w:t>
      </w:r>
      <w:r w:rsidR="0071110C">
        <w:t>0</w:t>
      </w:r>
      <w:r w:rsidR="0071110C" w:rsidRPr="0071110C">
        <w:t>1.</w:t>
      </w:r>
      <w:r w:rsidR="0071110C">
        <w:t xml:space="preserve"> 0</w:t>
      </w:r>
      <w:r w:rsidR="0071110C" w:rsidRPr="0071110C">
        <w:t>1.</w:t>
      </w:r>
      <w:r w:rsidR="0071110C">
        <w:t xml:space="preserve"> </w:t>
      </w:r>
      <w:r w:rsidR="0071110C" w:rsidRPr="0071110C">
        <w:t>2018</w:t>
      </w:r>
      <w:r w:rsidRPr="0071110C">
        <w:t xml:space="preserve">. </w:t>
      </w:r>
    </w:p>
    <w:p w14:paraId="2ABD6854" w14:textId="77777777" w:rsidR="00E5025C" w:rsidRPr="00F36C71" w:rsidRDefault="00E5025C" w:rsidP="00E5025C">
      <w:pPr>
        <w:pStyle w:val="Odstavecseseznamem"/>
        <w:ind w:left="284"/>
      </w:pPr>
    </w:p>
    <w:p w14:paraId="20A6CB3A" w14:textId="0D8EF2B1" w:rsidR="00446BD6" w:rsidRDefault="005F1277" w:rsidP="00E5025C">
      <w:pPr>
        <w:pStyle w:val="Odstavecseseznamem"/>
        <w:numPr>
          <w:ilvl w:val="0"/>
          <w:numId w:val="8"/>
        </w:numPr>
        <w:ind w:left="284" w:hanging="284"/>
      </w:pPr>
      <w:r>
        <w:t>Tato s</w:t>
      </w:r>
      <w:r w:rsidR="0022523B">
        <w:t>mlouva</w:t>
      </w:r>
      <w:r w:rsidR="0022523B" w:rsidRPr="00660875">
        <w:t xml:space="preserve"> slouží </w:t>
      </w:r>
      <w:r w:rsidR="0022523B">
        <w:t>k nastavení</w:t>
      </w:r>
      <w:r w:rsidR="0022523B" w:rsidRPr="00660875">
        <w:t xml:space="preserve"> </w:t>
      </w:r>
      <w:r w:rsidR="0022523B">
        <w:t xml:space="preserve">principů spolupráce založené na konkrétních společných projektech financovaných z prostředků vyčleněných městem a společností. Realizace těchto projektů bude sloužit jak obyvatelům města, tak zaměstnancům společnosti. </w:t>
      </w:r>
    </w:p>
    <w:p w14:paraId="4FD9A0B2" w14:textId="77777777" w:rsidR="00E5025C" w:rsidRDefault="00E5025C" w:rsidP="00E5025C">
      <w:pPr>
        <w:pStyle w:val="Odstavecseseznamem"/>
        <w:ind w:left="284"/>
      </w:pPr>
    </w:p>
    <w:p w14:paraId="3144A1A1" w14:textId="65672F02" w:rsidR="00446BD6" w:rsidRDefault="00446BD6" w:rsidP="00E5025C">
      <w:pPr>
        <w:pStyle w:val="Odstavecseseznamem"/>
        <w:numPr>
          <w:ilvl w:val="0"/>
          <w:numId w:val="8"/>
        </w:numPr>
        <w:ind w:left="284" w:hanging="284"/>
      </w:pPr>
      <w:r>
        <w:t xml:space="preserve">Smluvní strany se zavazují za podmínek stanovených touto smlouvou ke vzájemné spolupráci </w:t>
      </w:r>
      <w:r w:rsidR="00E5025C">
        <w:t>na společném projektu</w:t>
      </w:r>
      <w:r>
        <w:t>,</w:t>
      </w:r>
      <w:r w:rsidR="00E5025C">
        <w:t xml:space="preserve"> který je předmětem této smlouvy,</w:t>
      </w:r>
      <w:r>
        <w:t xml:space="preserve"> včetně vyčleněn</w:t>
      </w:r>
      <w:r w:rsidR="00E5025C">
        <w:t>í finančních prostředků k jeho</w:t>
      </w:r>
      <w:r>
        <w:t xml:space="preserve"> přípravě a realizaci.</w:t>
      </w:r>
    </w:p>
    <w:p w14:paraId="3D2F4033" w14:textId="77777777" w:rsidR="002E3115" w:rsidRDefault="002E3115" w:rsidP="00E5025C">
      <w:pPr>
        <w:rPr>
          <w:b/>
        </w:rPr>
      </w:pPr>
    </w:p>
    <w:p w14:paraId="73DA93D3" w14:textId="77777777" w:rsidR="00184703" w:rsidRDefault="00184703" w:rsidP="00E5025C">
      <w:pPr>
        <w:rPr>
          <w:b/>
        </w:rPr>
      </w:pPr>
    </w:p>
    <w:p w14:paraId="157DA990" w14:textId="4451C727" w:rsidR="0022523B" w:rsidRPr="007F19C1" w:rsidRDefault="00E5025C" w:rsidP="0022523B">
      <w:pPr>
        <w:jc w:val="center"/>
        <w:rPr>
          <w:b/>
        </w:rPr>
      </w:pPr>
      <w:r>
        <w:rPr>
          <w:b/>
        </w:rPr>
        <w:t>Článek II</w:t>
      </w:r>
    </w:p>
    <w:p w14:paraId="10DEBF99" w14:textId="306A4914" w:rsidR="0022523B" w:rsidRDefault="00E5025C" w:rsidP="0022523B">
      <w:pPr>
        <w:spacing w:after="240"/>
        <w:jc w:val="center"/>
        <w:rPr>
          <w:b/>
        </w:rPr>
      </w:pPr>
      <w:r>
        <w:rPr>
          <w:b/>
        </w:rPr>
        <w:t>Předmět</w:t>
      </w:r>
      <w:r w:rsidR="0022523B" w:rsidRPr="007F19C1">
        <w:rPr>
          <w:b/>
        </w:rPr>
        <w:t xml:space="preserve"> smlouvy</w:t>
      </w:r>
    </w:p>
    <w:p w14:paraId="0D8A138A" w14:textId="70A7CE02" w:rsidR="00E06399" w:rsidRPr="00A25221" w:rsidRDefault="00E5025C" w:rsidP="00791C34">
      <w:pPr>
        <w:pStyle w:val="Odstavecseseznamem"/>
        <w:numPr>
          <w:ilvl w:val="0"/>
          <w:numId w:val="14"/>
        </w:numPr>
        <w:spacing w:after="240"/>
        <w:ind w:left="284" w:hanging="284"/>
        <w:rPr>
          <w:iCs/>
        </w:rPr>
      </w:pPr>
      <w:r>
        <w:t>Město se zavazuje k realizaci projektu</w:t>
      </w:r>
      <w:r w:rsidR="00E243CD" w:rsidRPr="00E243CD">
        <w:t xml:space="preserve"> </w:t>
      </w:r>
      <w:r w:rsidR="00E243CD">
        <w:t>lesního hřbitova</w:t>
      </w:r>
      <w:r w:rsidR="00E91512">
        <w:t>,</w:t>
      </w:r>
      <w:r w:rsidR="007B4949">
        <w:t xml:space="preserve"> </w:t>
      </w:r>
      <w:r w:rsidR="00E91512" w:rsidRPr="00E91512">
        <w:rPr>
          <w:iCs/>
        </w:rPr>
        <w:t xml:space="preserve">tj. vybudování </w:t>
      </w:r>
      <w:r w:rsidR="00E243CD">
        <w:rPr>
          <w:iCs/>
        </w:rPr>
        <w:t xml:space="preserve">veřejného pohřebiště </w:t>
      </w:r>
      <w:r w:rsidR="00E91512" w:rsidRPr="00E91512">
        <w:rPr>
          <w:iCs/>
        </w:rPr>
        <w:t>včetně uvedení do užívání</w:t>
      </w:r>
      <w:r w:rsidR="00E243CD" w:rsidRPr="00E243CD">
        <w:rPr>
          <w:iCs/>
        </w:rPr>
        <w:t xml:space="preserve"> </w:t>
      </w:r>
      <w:r w:rsidR="00E243CD">
        <w:rPr>
          <w:iCs/>
        </w:rPr>
        <w:t>dle platných právních předpisů,</w:t>
      </w:r>
      <w:r w:rsidR="00E91512">
        <w:rPr>
          <w:iCs/>
        </w:rPr>
        <w:t xml:space="preserve"> </w:t>
      </w:r>
      <w:r w:rsidR="00746134">
        <w:t>v</w:t>
      </w:r>
      <w:r w:rsidR="00BE0776">
        <w:t xml:space="preserve"> předpokládané </w:t>
      </w:r>
      <w:r w:rsidR="00746134">
        <w:t>hodnotě 30</w:t>
      </w:r>
      <w:r>
        <w:t xml:space="preserve"> milionů Kč v termínu do </w:t>
      </w:r>
      <w:r w:rsidR="00746134">
        <w:t>31.</w:t>
      </w:r>
      <w:r w:rsidR="00E91512">
        <w:t xml:space="preserve"> </w:t>
      </w:r>
      <w:r w:rsidR="00746134">
        <w:t>12.</w:t>
      </w:r>
      <w:r w:rsidR="00E91512">
        <w:t xml:space="preserve"> </w:t>
      </w:r>
      <w:r w:rsidR="00746134">
        <w:t>2018</w:t>
      </w:r>
      <w:r w:rsidR="00DE47EC">
        <w:t xml:space="preserve">, a to v lokalitě Mladá Boleslav – Čejetice, v souladu s usnesením </w:t>
      </w:r>
      <w:r w:rsidR="00330B40">
        <w:t>Z</w:t>
      </w:r>
      <w:r w:rsidR="00DE47EC">
        <w:t>astupitelstva města Mladá Boleslav č……. ze dne ……….. Město prohlašuje, že je vlastníkem všech pozemků uvedených v usnesení č. …… ze dne ….. a tyto nemají žádné právní ani faktické vady, které by bránily realizaci projektu vybudování lesního hřbitova</w:t>
      </w:r>
      <w:r w:rsidR="00970CB7">
        <w:t>.</w:t>
      </w:r>
      <w:r w:rsidR="00DE47EC">
        <w:t xml:space="preserve"> </w:t>
      </w:r>
      <w:r w:rsidR="00814078">
        <w:t xml:space="preserve">Termín </w:t>
      </w:r>
      <w:r w:rsidR="001639AD">
        <w:t xml:space="preserve">konečné </w:t>
      </w:r>
      <w:r w:rsidR="0071110C" w:rsidRPr="0071110C">
        <w:t>realizac</w:t>
      </w:r>
      <w:r w:rsidR="00DE47EC">
        <w:t>e</w:t>
      </w:r>
      <w:r w:rsidR="0071110C" w:rsidRPr="0071110C">
        <w:t xml:space="preserve"> projektu</w:t>
      </w:r>
      <w:r w:rsidR="00E91512">
        <w:t>,</w:t>
      </w:r>
      <w:r w:rsidR="0071110C" w:rsidRPr="0071110C">
        <w:t xml:space="preserve"> </w:t>
      </w:r>
      <w:r w:rsidR="00E243CD" w:rsidRPr="00E91512">
        <w:rPr>
          <w:iCs/>
        </w:rPr>
        <w:t xml:space="preserve">tj. vybudování </w:t>
      </w:r>
      <w:r w:rsidR="00E243CD">
        <w:rPr>
          <w:iCs/>
        </w:rPr>
        <w:t xml:space="preserve">veřejného pohřebiště </w:t>
      </w:r>
      <w:r w:rsidR="00E243CD" w:rsidRPr="00E91512">
        <w:rPr>
          <w:iCs/>
        </w:rPr>
        <w:t>včetně uvedení do užívání</w:t>
      </w:r>
      <w:r w:rsidR="00E243CD" w:rsidRPr="00E243CD">
        <w:rPr>
          <w:iCs/>
        </w:rPr>
        <w:t xml:space="preserve"> </w:t>
      </w:r>
      <w:r w:rsidR="00E243CD">
        <w:rPr>
          <w:iCs/>
        </w:rPr>
        <w:t>dle platných právních předpisů</w:t>
      </w:r>
      <w:r w:rsidR="00E91512">
        <w:rPr>
          <w:iCs/>
        </w:rPr>
        <w:t>,</w:t>
      </w:r>
      <w:r w:rsidR="00E91512" w:rsidDel="0071110C">
        <w:t xml:space="preserve"> </w:t>
      </w:r>
      <w:r w:rsidR="00814078">
        <w:t>lze změnit jen na základě písemného dodatku k této smlouvě</w:t>
      </w:r>
      <w:r w:rsidR="00E06399">
        <w:t>.</w:t>
      </w:r>
      <w:r w:rsidR="00814078">
        <w:t xml:space="preserve"> </w:t>
      </w:r>
      <w:r w:rsidR="007515AD">
        <w:t>Město se zavazuje, že bude společnost průběžně písemně informovat o plnění jednotlivých fází projektu dle časového harmonogramu uvedeného v příloze této smlouvy. Společně s tím se město zavazuje společnost informovat o dosavadním využití finančních prostředků na předmětný projekt.</w:t>
      </w:r>
    </w:p>
    <w:p w14:paraId="4DAEAB13" w14:textId="77777777" w:rsidR="00E06399" w:rsidRPr="00E06399" w:rsidRDefault="00E06399" w:rsidP="00E06399">
      <w:pPr>
        <w:pStyle w:val="Odstavecseseznamem"/>
        <w:spacing w:after="240"/>
        <w:ind w:left="284"/>
        <w:rPr>
          <w:iCs/>
        </w:rPr>
      </w:pPr>
    </w:p>
    <w:p w14:paraId="5E4A55B0" w14:textId="2F9468A9" w:rsidR="00814078" w:rsidRPr="00001C4B" w:rsidRDefault="00E06399" w:rsidP="00001C4B">
      <w:pPr>
        <w:pStyle w:val="Odstavecseseznamem"/>
        <w:numPr>
          <w:ilvl w:val="0"/>
          <w:numId w:val="14"/>
        </w:numPr>
        <w:spacing w:after="240"/>
        <w:ind w:left="284" w:hanging="284"/>
        <w:rPr>
          <w:iCs/>
        </w:rPr>
      </w:pPr>
      <w:r>
        <w:t>P</w:t>
      </w:r>
      <w:r w:rsidR="00814078">
        <w:t xml:space="preserve">rodloužit </w:t>
      </w:r>
      <w:r>
        <w:t xml:space="preserve">termín realizace může město </w:t>
      </w:r>
      <w:r w:rsidR="00814078">
        <w:t>pouze v případě zásahu vyšší moci.</w:t>
      </w:r>
      <w:r w:rsidR="00001C4B" w:rsidRPr="00001C4B">
        <w:rPr>
          <w:iCs/>
        </w:rPr>
        <w:t xml:space="preserve"> </w:t>
      </w:r>
    </w:p>
    <w:p w14:paraId="4EA800FD" w14:textId="77777777" w:rsidR="002E3115" w:rsidRPr="00791C34" w:rsidRDefault="002E3115" w:rsidP="00E06399">
      <w:pPr>
        <w:pStyle w:val="Odstavecseseznamem"/>
        <w:spacing w:after="240"/>
        <w:ind w:left="284"/>
        <w:rPr>
          <w:iCs/>
        </w:rPr>
      </w:pPr>
    </w:p>
    <w:p w14:paraId="4457991A" w14:textId="279A66C3" w:rsidR="00184703" w:rsidRDefault="00184703" w:rsidP="00746134">
      <w:pPr>
        <w:pStyle w:val="Odstavecseseznamem"/>
        <w:numPr>
          <w:ilvl w:val="0"/>
          <w:numId w:val="14"/>
        </w:numPr>
        <w:autoSpaceDE w:val="0"/>
        <w:autoSpaceDN w:val="0"/>
        <w:spacing w:after="240"/>
        <w:ind w:left="284" w:hanging="284"/>
        <w:rPr>
          <w:iCs/>
        </w:rPr>
      </w:pPr>
      <w:r w:rsidRPr="00184703">
        <w:rPr>
          <w:iCs/>
        </w:rPr>
        <w:t xml:space="preserve">Společnost se zavazuje </w:t>
      </w:r>
      <w:r w:rsidR="0022523B" w:rsidRPr="00184703">
        <w:rPr>
          <w:iCs/>
        </w:rPr>
        <w:t xml:space="preserve">v souladu se CSR strategií společnosti (technické vzdělávání, dopravní bezpečnost, bezbariérová mobilita, pomoc znevýhodněným dětem), v oblasti životního prostředí, zdravotnictví, sociální, kulturní, volnočasové, přípravy strategického rozvoje a mezinárodní spolupráce </w:t>
      </w:r>
      <w:r w:rsidR="009770A5" w:rsidRPr="00184703">
        <w:rPr>
          <w:iCs/>
        </w:rPr>
        <w:t>spolu</w:t>
      </w:r>
      <w:r w:rsidR="0022523B" w:rsidRPr="00184703">
        <w:rPr>
          <w:iCs/>
        </w:rPr>
        <w:t xml:space="preserve">financovat </w:t>
      </w:r>
      <w:r w:rsidR="006D3EE6">
        <w:rPr>
          <w:iCs/>
        </w:rPr>
        <w:t xml:space="preserve">na základě této smlouvy </w:t>
      </w:r>
      <w:r w:rsidR="00104CEC" w:rsidRPr="00184703">
        <w:rPr>
          <w:iCs/>
        </w:rPr>
        <w:t xml:space="preserve">doporučené </w:t>
      </w:r>
      <w:r w:rsidR="0022523B" w:rsidRPr="00184703">
        <w:rPr>
          <w:iCs/>
        </w:rPr>
        <w:t>projekty</w:t>
      </w:r>
      <w:r w:rsidR="00104CEC" w:rsidRPr="00184703">
        <w:rPr>
          <w:iCs/>
        </w:rPr>
        <w:t xml:space="preserve"> dohodnuté v rámci CSR strategie společnosti (dále jen „</w:t>
      </w:r>
      <w:r w:rsidR="00104CEC" w:rsidRPr="00184703">
        <w:rPr>
          <w:b/>
          <w:iCs/>
        </w:rPr>
        <w:t>doporučené projekty</w:t>
      </w:r>
      <w:r w:rsidR="00104CEC" w:rsidRPr="00184703">
        <w:rPr>
          <w:iCs/>
        </w:rPr>
        <w:t>“)</w:t>
      </w:r>
      <w:r w:rsidR="00746134">
        <w:rPr>
          <w:iCs/>
        </w:rPr>
        <w:t xml:space="preserve"> v letech 2016 -</w:t>
      </w:r>
      <w:r w:rsidR="00636CAC" w:rsidRPr="00184703">
        <w:rPr>
          <w:iCs/>
        </w:rPr>
        <w:t xml:space="preserve"> 201</w:t>
      </w:r>
      <w:r w:rsidR="00BE0776">
        <w:rPr>
          <w:iCs/>
        </w:rPr>
        <w:t>9</w:t>
      </w:r>
      <w:r w:rsidRPr="00184703">
        <w:rPr>
          <w:iCs/>
        </w:rPr>
        <w:t xml:space="preserve"> částkou </w:t>
      </w:r>
      <w:r w:rsidR="006D3EE6">
        <w:rPr>
          <w:iCs/>
        </w:rPr>
        <w:t>1,</w:t>
      </w:r>
      <w:r w:rsidRPr="00184703">
        <w:rPr>
          <w:iCs/>
        </w:rPr>
        <w:t>7</w:t>
      </w:r>
      <w:r w:rsidR="006D3EE6">
        <w:rPr>
          <w:iCs/>
        </w:rPr>
        <w:t>5</w:t>
      </w:r>
      <w:r w:rsidRPr="00184703">
        <w:rPr>
          <w:iCs/>
        </w:rPr>
        <w:t xml:space="preserve"> milionů Kč ročně. </w:t>
      </w:r>
      <w:r w:rsidR="0022523B" w:rsidRPr="00184703">
        <w:rPr>
          <w:iCs/>
        </w:rPr>
        <w:t xml:space="preserve">Jednotlivé projekty budou projednány a doporučeny Výborem pro spolupráci se ŠKODA AUTO a.s. a Okresní hospodářskou komorou Mladá Boleslav s tím, že společnost má jako poskytovatel finančních prostředků právo doporučený projekt s řádným odůvodněním odmítnout. V případě odmítnutí doporučeného projektu společností bude Výbor pro spolupráci se ŠKODA AUTO a.s. a Okresní hospodářskou komorou Mladá Boleslav hledat jiný projekt tak, aby bylo zachováno výše uvedené </w:t>
      </w:r>
      <w:r w:rsidR="009770A5" w:rsidRPr="00184703">
        <w:rPr>
          <w:iCs/>
        </w:rPr>
        <w:t>spolu</w:t>
      </w:r>
      <w:r w:rsidR="0022523B" w:rsidRPr="00184703">
        <w:rPr>
          <w:iCs/>
        </w:rPr>
        <w:t>financování. Tato částka nenahrazuje prostředky poskytované společností na stávající aktivity, kterými jsou např. podpora Městského divadla Mladá Boleslav, apod.</w:t>
      </w:r>
      <w:r w:rsidR="00893962">
        <w:rPr>
          <w:iCs/>
        </w:rPr>
        <w:t xml:space="preserve"> Společnost se zavazuje průběžně informovat </w:t>
      </w:r>
      <w:r w:rsidR="008E14E6">
        <w:rPr>
          <w:iCs/>
        </w:rPr>
        <w:t xml:space="preserve">město </w:t>
      </w:r>
      <w:r w:rsidR="00893962">
        <w:rPr>
          <w:iCs/>
        </w:rPr>
        <w:t xml:space="preserve">o </w:t>
      </w:r>
      <w:r w:rsidR="002E10C1">
        <w:rPr>
          <w:iCs/>
        </w:rPr>
        <w:t>vývoji a realizaci doporučených projektů</w:t>
      </w:r>
      <w:r w:rsidR="00893962">
        <w:rPr>
          <w:iCs/>
        </w:rPr>
        <w:t xml:space="preserve">. </w:t>
      </w:r>
    </w:p>
    <w:p w14:paraId="3A187C5F" w14:textId="77777777" w:rsidR="00746134" w:rsidRPr="00746134" w:rsidRDefault="00746134" w:rsidP="00746134">
      <w:pPr>
        <w:pStyle w:val="Odstavecseseznamem"/>
        <w:autoSpaceDE w:val="0"/>
        <w:autoSpaceDN w:val="0"/>
        <w:spacing w:after="240"/>
        <w:ind w:left="284"/>
        <w:rPr>
          <w:iCs/>
        </w:rPr>
      </w:pPr>
    </w:p>
    <w:p w14:paraId="50E19CAC" w14:textId="6428747E" w:rsidR="0022523B" w:rsidRDefault="0022523B" w:rsidP="00184703">
      <w:pPr>
        <w:pStyle w:val="Odstavecseseznamem"/>
        <w:numPr>
          <w:ilvl w:val="0"/>
          <w:numId w:val="14"/>
        </w:numPr>
        <w:autoSpaceDE w:val="0"/>
        <w:autoSpaceDN w:val="0"/>
        <w:spacing w:after="240"/>
        <w:ind w:left="284" w:hanging="284"/>
        <w:rPr>
          <w:iCs/>
        </w:rPr>
      </w:pPr>
      <w:r w:rsidRPr="00184703">
        <w:rPr>
          <w:iCs/>
        </w:rPr>
        <w:t xml:space="preserve">Smluvní strany jsou povinny se vzájemně informovat o všem, co se týká oblasti spolupráce a spolupůsobnosti při všech aktivitách potřebných </w:t>
      </w:r>
      <w:r w:rsidR="00184703" w:rsidRPr="00184703">
        <w:rPr>
          <w:iCs/>
        </w:rPr>
        <w:t>k naplnění předmětu smlouvy.</w:t>
      </w:r>
    </w:p>
    <w:p w14:paraId="6F995A20" w14:textId="77777777" w:rsidR="00184703" w:rsidRPr="00184703" w:rsidRDefault="00184703" w:rsidP="00184703">
      <w:pPr>
        <w:pStyle w:val="Odstavecseseznamem"/>
        <w:autoSpaceDE w:val="0"/>
        <w:autoSpaceDN w:val="0"/>
        <w:spacing w:after="240"/>
        <w:ind w:left="284"/>
        <w:rPr>
          <w:iCs/>
        </w:rPr>
      </w:pPr>
    </w:p>
    <w:p w14:paraId="7A4448B9" w14:textId="514604CB" w:rsidR="0022523B" w:rsidRDefault="0022523B" w:rsidP="00184703">
      <w:pPr>
        <w:pStyle w:val="Odstavecseseznamem"/>
        <w:numPr>
          <w:ilvl w:val="0"/>
          <w:numId w:val="14"/>
        </w:numPr>
        <w:autoSpaceDE w:val="0"/>
        <w:autoSpaceDN w:val="0"/>
        <w:spacing w:after="240"/>
        <w:ind w:left="284" w:hanging="284"/>
        <w:rPr>
          <w:iCs/>
        </w:rPr>
      </w:pPr>
      <w:r w:rsidRPr="00184703">
        <w:rPr>
          <w:iCs/>
        </w:rPr>
        <w:t>Smluvní strany vynaloží veškeré úsilí k naplňování této smlouvy včetně dodržování navrhovaných termínů přípravy a realizace</w:t>
      </w:r>
      <w:r w:rsidR="00184703" w:rsidRPr="00184703">
        <w:rPr>
          <w:iCs/>
        </w:rPr>
        <w:t xml:space="preserve">. </w:t>
      </w:r>
    </w:p>
    <w:p w14:paraId="69237C1A" w14:textId="77777777" w:rsidR="00184703" w:rsidRPr="00184703" w:rsidRDefault="00184703" w:rsidP="00184703">
      <w:pPr>
        <w:pStyle w:val="Odstavecseseznamem"/>
        <w:autoSpaceDE w:val="0"/>
        <w:autoSpaceDN w:val="0"/>
        <w:spacing w:after="240"/>
        <w:ind w:left="284"/>
        <w:rPr>
          <w:iCs/>
        </w:rPr>
      </w:pPr>
    </w:p>
    <w:p w14:paraId="2586E671" w14:textId="77777777" w:rsidR="0022523B" w:rsidRPr="00184703" w:rsidRDefault="0022523B" w:rsidP="00184703">
      <w:pPr>
        <w:pStyle w:val="Odstavecseseznamem"/>
        <w:numPr>
          <w:ilvl w:val="0"/>
          <w:numId w:val="14"/>
        </w:numPr>
        <w:autoSpaceDE w:val="0"/>
        <w:autoSpaceDN w:val="0"/>
        <w:ind w:left="284" w:hanging="284"/>
        <w:rPr>
          <w:iCs/>
        </w:rPr>
      </w:pPr>
      <w:r w:rsidRPr="00184703">
        <w:rPr>
          <w:iCs/>
        </w:rPr>
        <w:t>Smluvní strany se zavazují, že při plnění závazků a povinností vyplývajících z této smlouvy budou vždy postupovat tak, aby svým jednáním nebo opomenutím nepoškodily dobré jméno města a společnosti.</w:t>
      </w:r>
    </w:p>
    <w:p w14:paraId="24F38629" w14:textId="77777777" w:rsidR="00C8111C" w:rsidRDefault="00C8111C" w:rsidP="005C35A8">
      <w:pPr>
        <w:autoSpaceDE w:val="0"/>
        <w:autoSpaceDN w:val="0"/>
        <w:rPr>
          <w:iCs/>
        </w:rPr>
      </w:pPr>
    </w:p>
    <w:p w14:paraId="115CE2AA" w14:textId="77777777" w:rsidR="00184703" w:rsidRPr="00660875" w:rsidRDefault="00184703" w:rsidP="005C35A8">
      <w:pPr>
        <w:autoSpaceDE w:val="0"/>
        <w:autoSpaceDN w:val="0"/>
        <w:rPr>
          <w:iCs/>
        </w:rPr>
      </w:pPr>
    </w:p>
    <w:p w14:paraId="1D79A6BE" w14:textId="64EC4B4E" w:rsidR="0022523B" w:rsidRPr="00621DBF" w:rsidRDefault="0022523B" w:rsidP="0022523B">
      <w:pPr>
        <w:jc w:val="center"/>
        <w:rPr>
          <w:b/>
        </w:rPr>
      </w:pPr>
      <w:r w:rsidRPr="00621DBF">
        <w:rPr>
          <w:b/>
        </w:rPr>
        <w:t>Článek I</w:t>
      </w:r>
      <w:r w:rsidR="00184703">
        <w:rPr>
          <w:b/>
        </w:rPr>
        <w:t>II</w:t>
      </w:r>
    </w:p>
    <w:p w14:paraId="5EFE93AC" w14:textId="77777777" w:rsidR="0022523B" w:rsidRPr="00621DBF" w:rsidRDefault="0022523B" w:rsidP="0022523B">
      <w:pPr>
        <w:spacing w:after="240"/>
        <w:jc w:val="center"/>
        <w:rPr>
          <w:b/>
        </w:rPr>
      </w:pPr>
      <w:r w:rsidRPr="00621DBF">
        <w:rPr>
          <w:b/>
        </w:rPr>
        <w:t xml:space="preserve">Doba účinnosti </w:t>
      </w:r>
      <w:r>
        <w:rPr>
          <w:b/>
        </w:rPr>
        <w:t>smlouvy</w:t>
      </w:r>
    </w:p>
    <w:p w14:paraId="4C82E43B" w14:textId="2DF4E8A1" w:rsidR="0022523B" w:rsidRDefault="0022523B" w:rsidP="0022523B">
      <w:pPr>
        <w:rPr>
          <w:iCs/>
        </w:rPr>
      </w:pPr>
      <w:r>
        <w:t>Smlouva</w:t>
      </w:r>
      <w:r w:rsidRPr="00660875">
        <w:t xml:space="preserve"> se uzavírá na dobu určitou</w:t>
      </w:r>
      <w:r>
        <w:t>, a to</w:t>
      </w:r>
      <w:r w:rsidRPr="00660875">
        <w:t xml:space="preserve"> ode dne podpisu </w:t>
      </w:r>
      <w:r>
        <w:t xml:space="preserve">poslední smluvní strany </w:t>
      </w:r>
      <w:r>
        <w:br/>
        <w:t xml:space="preserve">do 31. 12. </w:t>
      </w:r>
      <w:r w:rsidR="00184703">
        <w:t>201</w:t>
      </w:r>
      <w:r w:rsidR="00746134">
        <w:t>9</w:t>
      </w:r>
      <w:r w:rsidRPr="0015214F">
        <w:t>.</w:t>
      </w:r>
      <w:r w:rsidRPr="00660875">
        <w:t xml:space="preserve"> </w:t>
      </w:r>
      <w:r w:rsidRPr="00660875">
        <w:rPr>
          <w:iCs/>
        </w:rPr>
        <w:t xml:space="preserve">Po dohodě </w:t>
      </w:r>
      <w:r>
        <w:rPr>
          <w:iCs/>
        </w:rPr>
        <w:t xml:space="preserve">obou smluvních </w:t>
      </w:r>
      <w:r w:rsidRPr="00660875">
        <w:rPr>
          <w:iCs/>
        </w:rPr>
        <w:t xml:space="preserve">stran může být </w:t>
      </w:r>
      <w:r>
        <w:rPr>
          <w:iCs/>
        </w:rPr>
        <w:t>smlouva</w:t>
      </w:r>
      <w:r w:rsidRPr="00660875">
        <w:rPr>
          <w:iCs/>
        </w:rPr>
        <w:t xml:space="preserve"> prodloužen</w:t>
      </w:r>
      <w:r>
        <w:rPr>
          <w:iCs/>
        </w:rPr>
        <w:t>a</w:t>
      </w:r>
      <w:r w:rsidRPr="00660875">
        <w:rPr>
          <w:iCs/>
        </w:rPr>
        <w:t xml:space="preserve"> písemným dodatkem.</w:t>
      </w:r>
    </w:p>
    <w:p w14:paraId="337058D8" w14:textId="77777777" w:rsidR="00184703" w:rsidRDefault="00184703" w:rsidP="0022523B">
      <w:pPr>
        <w:rPr>
          <w:iCs/>
        </w:rPr>
      </w:pPr>
    </w:p>
    <w:p w14:paraId="453EC2E2" w14:textId="77777777" w:rsidR="00832C6E" w:rsidRDefault="00832C6E" w:rsidP="0022523B">
      <w:pPr>
        <w:rPr>
          <w:iCs/>
        </w:rPr>
      </w:pPr>
    </w:p>
    <w:p w14:paraId="547A7D2E" w14:textId="06575986" w:rsidR="0022523B" w:rsidRPr="00621DBF" w:rsidRDefault="0022523B" w:rsidP="0022523B">
      <w:pPr>
        <w:jc w:val="center"/>
        <w:rPr>
          <w:b/>
        </w:rPr>
      </w:pPr>
      <w:r w:rsidRPr="00621DBF">
        <w:rPr>
          <w:b/>
        </w:rPr>
        <w:t xml:space="preserve">Článek </w:t>
      </w:r>
      <w:r w:rsidR="00184703">
        <w:rPr>
          <w:b/>
        </w:rPr>
        <w:t>I</w:t>
      </w:r>
      <w:r w:rsidRPr="00621DBF">
        <w:rPr>
          <w:b/>
        </w:rPr>
        <w:t>V</w:t>
      </w:r>
    </w:p>
    <w:p w14:paraId="7A212E11" w14:textId="77777777" w:rsidR="0022523B" w:rsidRPr="00621DBF" w:rsidRDefault="0022523B" w:rsidP="0022523B">
      <w:pPr>
        <w:spacing w:after="240"/>
        <w:jc w:val="center"/>
        <w:rPr>
          <w:b/>
        </w:rPr>
      </w:pPr>
      <w:r w:rsidRPr="00621DBF">
        <w:rPr>
          <w:b/>
        </w:rPr>
        <w:t xml:space="preserve">Ukončení </w:t>
      </w:r>
      <w:r>
        <w:rPr>
          <w:b/>
        </w:rPr>
        <w:t>smlouvy</w:t>
      </w:r>
    </w:p>
    <w:p w14:paraId="65F132A4" w14:textId="59908D66" w:rsidR="0022523B" w:rsidRPr="00660875" w:rsidRDefault="0022523B" w:rsidP="0022523B">
      <w:pPr>
        <w:numPr>
          <w:ilvl w:val="0"/>
          <w:numId w:val="3"/>
        </w:numPr>
        <w:autoSpaceDE w:val="0"/>
        <w:autoSpaceDN w:val="0"/>
        <w:spacing w:after="240"/>
        <w:rPr>
          <w:iCs/>
        </w:rPr>
      </w:pPr>
      <w:r w:rsidRPr="00660875">
        <w:rPr>
          <w:iCs/>
        </w:rPr>
        <w:t xml:space="preserve">Platnost </w:t>
      </w:r>
      <w:r>
        <w:rPr>
          <w:iCs/>
        </w:rPr>
        <w:t>smlouvy</w:t>
      </w:r>
      <w:r w:rsidRPr="00660875">
        <w:rPr>
          <w:iCs/>
        </w:rPr>
        <w:t xml:space="preserve"> končí uplynutím doby uvedené v čl. </w:t>
      </w:r>
      <w:r w:rsidR="00184703">
        <w:rPr>
          <w:iCs/>
        </w:rPr>
        <w:t>III</w:t>
      </w:r>
      <w:r>
        <w:rPr>
          <w:iCs/>
        </w:rPr>
        <w:t xml:space="preserve"> této smlouvy</w:t>
      </w:r>
      <w:r w:rsidRPr="00660875">
        <w:rPr>
          <w:iCs/>
        </w:rPr>
        <w:t>.</w:t>
      </w:r>
    </w:p>
    <w:p w14:paraId="7130B024" w14:textId="455D4094" w:rsidR="0022523B" w:rsidRDefault="0022523B" w:rsidP="00104CEC">
      <w:pPr>
        <w:numPr>
          <w:ilvl w:val="0"/>
          <w:numId w:val="3"/>
        </w:numPr>
        <w:autoSpaceDE w:val="0"/>
        <w:autoSpaceDN w:val="0"/>
        <w:rPr>
          <w:iCs/>
        </w:rPr>
      </w:pPr>
      <w:r w:rsidRPr="00DA5FE8">
        <w:rPr>
          <w:iCs/>
        </w:rPr>
        <w:t>Kterákoliv ze smluvních stran může tuto smlouvu vypovědět</w:t>
      </w:r>
      <w:r>
        <w:rPr>
          <w:iCs/>
        </w:rPr>
        <w:t>,</w:t>
      </w:r>
      <w:r w:rsidRPr="00E4448D">
        <w:rPr>
          <w:iCs/>
        </w:rPr>
        <w:t xml:space="preserve"> </w:t>
      </w:r>
      <w:r w:rsidRPr="00854621">
        <w:rPr>
          <w:iCs/>
        </w:rPr>
        <w:t>pokud</w:t>
      </w:r>
      <w:r>
        <w:rPr>
          <w:iCs/>
        </w:rPr>
        <w:t xml:space="preserve"> druhá</w:t>
      </w:r>
      <w:r w:rsidRPr="00755A15">
        <w:rPr>
          <w:iCs/>
        </w:rPr>
        <w:t xml:space="preserve"> ze smluvních stran nesplní ani po doručení </w:t>
      </w:r>
      <w:r w:rsidR="00400AC9">
        <w:rPr>
          <w:iCs/>
        </w:rPr>
        <w:t xml:space="preserve">opakované </w:t>
      </w:r>
      <w:r w:rsidRPr="00755A15">
        <w:rPr>
          <w:iCs/>
        </w:rPr>
        <w:t>písemn</w:t>
      </w:r>
      <w:r w:rsidRPr="00DA5FE8">
        <w:rPr>
          <w:iCs/>
        </w:rPr>
        <w:t>é výzv</w:t>
      </w:r>
      <w:r w:rsidRPr="00AA6212">
        <w:rPr>
          <w:iCs/>
        </w:rPr>
        <w:t xml:space="preserve">y některou ze svých </w:t>
      </w:r>
      <w:r w:rsidRPr="00E4448D">
        <w:rPr>
          <w:iCs/>
        </w:rPr>
        <w:t>povinností podle té</w:t>
      </w:r>
      <w:r w:rsidRPr="00854621">
        <w:rPr>
          <w:iCs/>
        </w:rPr>
        <w:t>to smlouvy, a to ani v</w:t>
      </w:r>
      <w:r w:rsidRPr="00AC0C71">
        <w:rPr>
          <w:iCs/>
        </w:rPr>
        <w:t xml:space="preserve"> přiměřené lhůtě od doručení </w:t>
      </w:r>
      <w:r w:rsidR="003A5F2A">
        <w:rPr>
          <w:iCs/>
        </w:rPr>
        <w:t xml:space="preserve">druhé </w:t>
      </w:r>
      <w:r w:rsidRPr="00AC0C71">
        <w:rPr>
          <w:iCs/>
        </w:rPr>
        <w:t xml:space="preserve">výzvy. </w:t>
      </w:r>
      <w:r w:rsidR="00601A5D">
        <w:rPr>
          <w:iCs/>
        </w:rPr>
        <w:t xml:space="preserve">Úprava smluvní pokuty se podle čl. IV odst. 5 v takovém případě nepoužije. </w:t>
      </w:r>
    </w:p>
    <w:p w14:paraId="57C96E85" w14:textId="77777777" w:rsidR="003A5F2A" w:rsidRDefault="003A5F2A" w:rsidP="00C8111C">
      <w:pPr>
        <w:autoSpaceDE w:val="0"/>
        <w:autoSpaceDN w:val="0"/>
        <w:rPr>
          <w:iCs/>
        </w:rPr>
      </w:pPr>
    </w:p>
    <w:p w14:paraId="6FDDD845" w14:textId="18159726" w:rsidR="00C8111C" w:rsidRPr="00A548F9" w:rsidRDefault="00E91885" w:rsidP="005701BB">
      <w:pPr>
        <w:numPr>
          <w:ilvl w:val="0"/>
          <w:numId w:val="3"/>
        </w:numPr>
        <w:autoSpaceDE w:val="0"/>
        <w:autoSpaceDN w:val="0"/>
      </w:pPr>
      <w:r>
        <w:rPr>
          <w:iCs/>
        </w:rPr>
        <w:t>Smluvní strany jsou si vědomy</w:t>
      </w:r>
      <w:r w:rsidR="00C8111C">
        <w:rPr>
          <w:iCs/>
        </w:rPr>
        <w:t>, že</w:t>
      </w:r>
      <w:r w:rsidR="00720228">
        <w:rPr>
          <w:iCs/>
        </w:rPr>
        <w:t xml:space="preserve"> tato smlouva nemůže nahradit</w:t>
      </w:r>
      <w:r w:rsidR="00C8111C">
        <w:rPr>
          <w:iCs/>
        </w:rPr>
        <w:t xml:space="preserve"> rozhodování o některých záležitostech </w:t>
      </w:r>
      <w:r w:rsidR="00720228">
        <w:rPr>
          <w:iCs/>
        </w:rPr>
        <w:t>spadajících</w:t>
      </w:r>
      <w:r w:rsidR="00C8111C">
        <w:rPr>
          <w:iCs/>
        </w:rPr>
        <w:t xml:space="preserve"> podle zákona o obcích do výlu</w:t>
      </w:r>
      <w:r>
        <w:rPr>
          <w:iCs/>
        </w:rPr>
        <w:t>čné pravomoci rady nebo</w:t>
      </w:r>
      <w:r w:rsidR="00720228">
        <w:rPr>
          <w:iCs/>
        </w:rPr>
        <w:t xml:space="preserve"> zastupitelstva</w:t>
      </w:r>
      <w:r w:rsidR="00C8111C">
        <w:rPr>
          <w:iCs/>
        </w:rPr>
        <w:t xml:space="preserve"> města</w:t>
      </w:r>
      <w:r w:rsidR="00720228">
        <w:rPr>
          <w:iCs/>
        </w:rPr>
        <w:t xml:space="preserve"> a obdobně i v případech svěřených do výlučné pravomoci představenstva společnosti. P</w:t>
      </w:r>
      <w:r w:rsidR="00720228" w:rsidRPr="00720228">
        <w:rPr>
          <w:iCs/>
        </w:rPr>
        <w:t xml:space="preserve">řípadné </w:t>
      </w:r>
      <w:r w:rsidR="00720228">
        <w:rPr>
          <w:iCs/>
        </w:rPr>
        <w:t xml:space="preserve">neschválení takových záležitostí těmito orgány </w:t>
      </w:r>
      <w:r w:rsidR="00720228" w:rsidRPr="00720228">
        <w:rPr>
          <w:iCs/>
        </w:rPr>
        <w:t>není důvodem pro jednostrannou výpověď této smlouvy</w:t>
      </w:r>
      <w:r w:rsidR="00893962">
        <w:rPr>
          <w:iCs/>
        </w:rPr>
        <w:t xml:space="preserve"> ani k uplatnění jakékoliv jiného postihu</w:t>
      </w:r>
      <w:r w:rsidR="00720228">
        <w:rPr>
          <w:iCs/>
        </w:rPr>
        <w:t xml:space="preserve">. </w:t>
      </w:r>
    </w:p>
    <w:p w14:paraId="1FCDE388" w14:textId="77777777" w:rsidR="00A548F9" w:rsidRPr="005701BB" w:rsidRDefault="00A548F9" w:rsidP="00A548F9">
      <w:pPr>
        <w:autoSpaceDE w:val="0"/>
        <w:autoSpaceDN w:val="0"/>
        <w:ind w:left="360"/>
      </w:pPr>
    </w:p>
    <w:p w14:paraId="4F3BC4DE" w14:textId="77777777" w:rsidR="0022523B" w:rsidRDefault="0022523B" w:rsidP="0022523B">
      <w:pPr>
        <w:numPr>
          <w:ilvl w:val="0"/>
          <w:numId w:val="3"/>
        </w:numPr>
        <w:autoSpaceDE w:val="0"/>
        <w:autoSpaceDN w:val="0"/>
        <w:rPr>
          <w:iCs/>
        </w:rPr>
      </w:pPr>
      <w:r w:rsidRPr="00E4448D">
        <w:rPr>
          <w:iCs/>
        </w:rPr>
        <w:t>Smluvní strany se dohodly, že výpověď musí být proved</w:t>
      </w:r>
      <w:r w:rsidRPr="00854621">
        <w:rPr>
          <w:iCs/>
        </w:rPr>
        <w:t xml:space="preserve">ena písemně, řádně odůvodněna a doručena druhé straně. </w:t>
      </w:r>
      <w:r>
        <w:rPr>
          <w:iCs/>
        </w:rPr>
        <w:t>Účinnost výpovědi nastává dnem doručení výpovědi druhé straně</w:t>
      </w:r>
      <w:r w:rsidRPr="00AA6212">
        <w:rPr>
          <w:iCs/>
        </w:rPr>
        <w:t>.</w:t>
      </w:r>
    </w:p>
    <w:p w14:paraId="531A3F35" w14:textId="77777777" w:rsidR="00B001C7" w:rsidRDefault="00B001C7" w:rsidP="00B001C7">
      <w:pPr>
        <w:autoSpaceDE w:val="0"/>
        <w:autoSpaceDN w:val="0"/>
        <w:ind w:left="360"/>
        <w:rPr>
          <w:iCs/>
        </w:rPr>
      </w:pPr>
    </w:p>
    <w:p w14:paraId="28CB6B7F" w14:textId="37886103" w:rsidR="00387792" w:rsidRPr="00933930" w:rsidRDefault="00B001C7" w:rsidP="0022523B">
      <w:pPr>
        <w:numPr>
          <w:ilvl w:val="0"/>
          <w:numId w:val="3"/>
        </w:numPr>
        <w:autoSpaceDE w:val="0"/>
        <w:autoSpaceDN w:val="0"/>
        <w:rPr>
          <w:iCs/>
        </w:rPr>
      </w:pPr>
      <w:r>
        <w:rPr>
          <w:iCs/>
        </w:rPr>
        <w:t>V případě, že město</w:t>
      </w:r>
      <w:r w:rsidR="00814078">
        <w:rPr>
          <w:iCs/>
        </w:rPr>
        <w:t xml:space="preserve"> nezrealizuje</w:t>
      </w:r>
      <w:r w:rsidR="00893962">
        <w:rPr>
          <w:iCs/>
        </w:rPr>
        <w:t xml:space="preserve"> bez zásahu vyšší moci</w:t>
      </w:r>
      <w:r w:rsidR="00814078">
        <w:rPr>
          <w:iCs/>
        </w:rPr>
        <w:t xml:space="preserve"> projekt lesního hřbitova</w:t>
      </w:r>
      <w:r w:rsidR="00E91512">
        <w:rPr>
          <w:iCs/>
        </w:rPr>
        <w:t xml:space="preserve">, </w:t>
      </w:r>
      <w:r w:rsidR="00E243CD" w:rsidRPr="00E91512">
        <w:rPr>
          <w:iCs/>
        </w:rPr>
        <w:t xml:space="preserve">tj. vybudování </w:t>
      </w:r>
      <w:r w:rsidR="00E243CD">
        <w:rPr>
          <w:iCs/>
        </w:rPr>
        <w:t xml:space="preserve">veřejného pohřebiště </w:t>
      </w:r>
      <w:r w:rsidR="00E243CD" w:rsidRPr="00E91512">
        <w:rPr>
          <w:iCs/>
        </w:rPr>
        <w:t>včetně uvedení do užívání</w:t>
      </w:r>
      <w:r w:rsidR="00E243CD" w:rsidRPr="00E243CD">
        <w:rPr>
          <w:iCs/>
        </w:rPr>
        <w:t xml:space="preserve"> </w:t>
      </w:r>
      <w:r w:rsidR="00E243CD">
        <w:rPr>
          <w:iCs/>
        </w:rPr>
        <w:t>dle platných právních předpisů</w:t>
      </w:r>
      <w:r w:rsidR="00E91512">
        <w:rPr>
          <w:iCs/>
        </w:rPr>
        <w:t>,</w:t>
      </w:r>
      <w:r w:rsidR="00355EDA" w:rsidRPr="00355EDA">
        <w:t xml:space="preserve"> </w:t>
      </w:r>
      <w:r w:rsidR="00B708DB">
        <w:t>v</w:t>
      </w:r>
      <w:r w:rsidR="00355EDA">
        <w:t xml:space="preserve"> termín</w:t>
      </w:r>
      <w:r w:rsidR="00B708DB">
        <w:t>u</w:t>
      </w:r>
      <w:r w:rsidR="00355EDA">
        <w:t xml:space="preserve"> </w:t>
      </w:r>
      <w:r w:rsidR="00B708DB">
        <w:t>uvedeném v čl. II. odst. 1</w:t>
      </w:r>
      <w:r w:rsidR="00355EDA">
        <w:t xml:space="preserve"> této smlouvy</w:t>
      </w:r>
      <w:r>
        <w:rPr>
          <w:iCs/>
        </w:rPr>
        <w:t xml:space="preserve">, zavazuje se </w:t>
      </w:r>
      <w:r w:rsidR="00814078">
        <w:rPr>
          <w:iCs/>
        </w:rPr>
        <w:t xml:space="preserve">uhradit </w:t>
      </w:r>
      <w:r>
        <w:rPr>
          <w:iCs/>
        </w:rPr>
        <w:t xml:space="preserve">společnosti </w:t>
      </w:r>
      <w:r w:rsidR="00814078">
        <w:rPr>
          <w:iCs/>
        </w:rPr>
        <w:t>smluvní pokutu ve výši 30 milionů Kč.</w:t>
      </w:r>
    </w:p>
    <w:p w14:paraId="13C743A0" w14:textId="77777777" w:rsidR="00832C6E" w:rsidRPr="00755A15" w:rsidRDefault="00832C6E" w:rsidP="0022523B">
      <w:pPr>
        <w:autoSpaceDE w:val="0"/>
        <w:autoSpaceDN w:val="0"/>
        <w:rPr>
          <w:iCs/>
        </w:rPr>
      </w:pPr>
    </w:p>
    <w:p w14:paraId="7BEF00CB" w14:textId="77777777" w:rsidR="00355EDA" w:rsidRPr="00621DBF" w:rsidRDefault="00355EDA" w:rsidP="00355EDA">
      <w:pPr>
        <w:jc w:val="center"/>
        <w:rPr>
          <w:b/>
        </w:rPr>
      </w:pPr>
      <w:r w:rsidRPr="00621DBF">
        <w:rPr>
          <w:b/>
        </w:rPr>
        <w:t>Článek V</w:t>
      </w:r>
    </w:p>
    <w:p w14:paraId="1AFE6DE6" w14:textId="77777777" w:rsidR="00355EDA" w:rsidRPr="00621DBF" w:rsidRDefault="00355EDA" w:rsidP="00355EDA">
      <w:pPr>
        <w:spacing w:after="240"/>
        <w:jc w:val="center"/>
        <w:rPr>
          <w:b/>
        </w:rPr>
      </w:pPr>
      <w:r w:rsidRPr="00621DBF">
        <w:rPr>
          <w:b/>
        </w:rPr>
        <w:t>Kontaktní osoby</w:t>
      </w:r>
    </w:p>
    <w:p w14:paraId="2DCAD7AA" w14:textId="77FAA94A" w:rsidR="00355EDA" w:rsidRPr="00104CEC" w:rsidRDefault="00355EDA" w:rsidP="00355EDA">
      <w:pPr>
        <w:numPr>
          <w:ilvl w:val="0"/>
          <w:numId w:val="4"/>
        </w:numPr>
        <w:autoSpaceDE w:val="0"/>
        <w:autoSpaceDN w:val="0"/>
        <w:spacing w:after="240"/>
        <w:rPr>
          <w:iCs/>
        </w:rPr>
      </w:pPr>
      <w:r>
        <w:rPr>
          <w:iCs/>
        </w:rPr>
        <w:t>Město</w:t>
      </w:r>
      <w:r w:rsidRPr="00621DBF">
        <w:rPr>
          <w:iCs/>
        </w:rPr>
        <w:t xml:space="preserve"> určuje jako kontaktní osob</w:t>
      </w:r>
      <w:r>
        <w:rPr>
          <w:iCs/>
        </w:rPr>
        <w:t>u</w:t>
      </w:r>
      <w:r w:rsidRPr="00621DBF">
        <w:rPr>
          <w:iCs/>
        </w:rPr>
        <w:t xml:space="preserve"> ve věcech smlouvy </w:t>
      </w:r>
      <w:r w:rsidRPr="00104CEC">
        <w:rPr>
          <w:iCs/>
        </w:rPr>
        <w:t>Ing. Jiřího Boušku, 1. náměstka primátora</w:t>
      </w:r>
      <w:r>
        <w:rPr>
          <w:iCs/>
        </w:rPr>
        <w:t>,</w:t>
      </w:r>
      <w:r w:rsidRPr="00104CEC">
        <w:rPr>
          <w:iCs/>
        </w:rPr>
        <w:t xml:space="preserve"> email:</w:t>
      </w:r>
      <w:r w:rsidR="00442CD1">
        <w:rPr>
          <w:iCs/>
        </w:rPr>
        <w:t xml:space="preserve"> xxxxx</w:t>
      </w:r>
    </w:p>
    <w:p w14:paraId="59C056B2" w14:textId="6EB0824E" w:rsidR="00355EDA" w:rsidRPr="00621DBF" w:rsidRDefault="00355EDA" w:rsidP="00355EDA">
      <w:pPr>
        <w:numPr>
          <w:ilvl w:val="0"/>
          <w:numId w:val="4"/>
        </w:numPr>
        <w:autoSpaceDE w:val="0"/>
        <w:autoSpaceDN w:val="0"/>
        <w:spacing w:after="240"/>
        <w:rPr>
          <w:iCs/>
        </w:rPr>
      </w:pPr>
      <w:r>
        <w:rPr>
          <w:iCs/>
        </w:rPr>
        <w:t>Kontaktní osobou společnosti</w:t>
      </w:r>
      <w:r w:rsidRPr="00852C50">
        <w:rPr>
          <w:iCs/>
        </w:rPr>
        <w:t xml:space="preserve"> pro potřeby této smlouvy j</w:t>
      </w:r>
      <w:r>
        <w:rPr>
          <w:iCs/>
        </w:rPr>
        <w:t xml:space="preserve">e Mgr. </w:t>
      </w:r>
      <w:r w:rsidRPr="00852C50">
        <w:rPr>
          <w:iCs/>
        </w:rPr>
        <w:t>Michal Kadera,</w:t>
      </w:r>
      <w:r>
        <w:rPr>
          <w:iCs/>
        </w:rPr>
        <w:t xml:space="preserve"> v</w:t>
      </w:r>
      <w:r w:rsidR="00442CD1">
        <w:rPr>
          <w:iCs/>
        </w:rPr>
        <w:t>edoucí vnějších vztahů, e-mail: xxxxx</w:t>
      </w:r>
      <w:r>
        <w:rPr>
          <w:iCs/>
        </w:rPr>
        <w:t xml:space="preserve"> </w:t>
      </w:r>
    </w:p>
    <w:p w14:paraId="5DB95F24" w14:textId="22F97B99" w:rsidR="00355EDA" w:rsidRPr="00355EDA" w:rsidRDefault="00355EDA" w:rsidP="00355EDA">
      <w:pPr>
        <w:pStyle w:val="Odstavecseseznamem"/>
        <w:numPr>
          <w:ilvl w:val="0"/>
          <w:numId w:val="4"/>
        </w:numPr>
        <w:rPr>
          <w:b/>
        </w:rPr>
      </w:pPr>
      <w:r w:rsidRPr="00355EDA">
        <w:rPr>
          <w:iCs/>
        </w:rPr>
        <w:t>Kontaktní osoby jsou oprávněny jednat za příslušnou stranu v záležitostech naplňování smlouvy. Kontaktní osoby však nejsou oprávněny měnit smlouvu nebo její obsah</w:t>
      </w:r>
      <w:r w:rsidR="008E14E6">
        <w:rPr>
          <w:iCs/>
        </w:rPr>
        <w:t xml:space="preserve">. Změnu kontaktních osob </w:t>
      </w:r>
      <w:r w:rsidR="00AB2A7B">
        <w:rPr>
          <w:iCs/>
        </w:rPr>
        <w:t>je oprávněna provést každá smluvní strana, a to</w:t>
      </w:r>
      <w:r w:rsidR="008E14E6">
        <w:rPr>
          <w:iCs/>
        </w:rPr>
        <w:t xml:space="preserve"> jednostranným sdělením adresovaným druhé </w:t>
      </w:r>
      <w:r w:rsidR="00AB2A7B">
        <w:rPr>
          <w:iCs/>
        </w:rPr>
        <w:t xml:space="preserve">smluvní </w:t>
      </w:r>
      <w:r w:rsidR="008E14E6">
        <w:rPr>
          <w:iCs/>
        </w:rPr>
        <w:t xml:space="preserve">straně. </w:t>
      </w:r>
    </w:p>
    <w:p w14:paraId="660320F6" w14:textId="175D954A" w:rsidR="0022523B" w:rsidRPr="00621DBF" w:rsidRDefault="0022523B" w:rsidP="0022523B">
      <w:pPr>
        <w:jc w:val="center"/>
        <w:rPr>
          <w:b/>
        </w:rPr>
      </w:pPr>
      <w:r w:rsidRPr="00621DBF">
        <w:rPr>
          <w:b/>
        </w:rPr>
        <w:t>Článek V</w:t>
      </w:r>
      <w:r w:rsidR="00355EDA">
        <w:rPr>
          <w:b/>
        </w:rPr>
        <w:t>I</w:t>
      </w:r>
    </w:p>
    <w:p w14:paraId="10F00411" w14:textId="77777777" w:rsidR="0022523B" w:rsidRDefault="0022523B" w:rsidP="0022523B">
      <w:pPr>
        <w:jc w:val="center"/>
        <w:rPr>
          <w:b/>
        </w:rPr>
      </w:pPr>
      <w:r w:rsidRPr="001720D2">
        <w:rPr>
          <w:b/>
        </w:rPr>
        <w:t>Závěrečná ustanovení</w:t>
      </w:r>
    </w:p>
    <w:p w14:paraId="62D8C3E9" w14:textId="77777777" w:rsidR="0022523B" w:rsidRPr="001720D2" w:rsidRDefault="0022523B" w:rsidP="0022523B">
      <w:pPr>
        <w:jc w:val="center"/>
        <w:rPr>
          <w:b/>
        </w:rPr>
      </w:pPr>
    </w:p>
    <w:p w14:paraId="1C317275" w14:textId="1EF6BFB3" w:rsidR="0098674E" w:rsidRDefault="0098674E" w:rsidP="00DE47EC">
      <w:pPr>
        <w:pStyle w:val="Odstavecseseznamem"/>
        <w:numPr>
          <w:ilvl w:val="0"/>
          <w:numId w:val="5"/>
        </w:numPr>
        <w:rPr>
          <w:iCs/>
        </w:rPr>
      </w:pPr>
      <w:r w:rsidRPr="0098674E">
        <w:rPr>
          <w:iCs/>
        </w:rPr>
        <w:t xml:space="preserve">Vzhledem k tomu, že město je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město, že do 5 dnů od doručení podepsané smlouvy zajistí uveřejnění </w:t>
      </w:r>
      <w:r w:rsidRPr="0098674E">
        <w:rPr>
          <w:iCs/>
        </w:rPr>
        <w:lastRenderedPageBreak/>
        <w:t xml:space="preserve">smlouvy (včetně všech jejich případných příloh) v registru smluv, včetně znečitelnění osobních údajů, a bez zbytečného odkladu zašle ŠKODA AUTO a.s. potvrzení o uveřejnění smlouvy dle § 5 odst. 4 zákona o registru smluv. </w:t>
      </w:r>
      <w:r w:rsidR="002E10C1" w:rsidRPr="002E10C1">
        <w:rPr>
          <w:iCs/>
        </w:rPr>
        <w:t xml:space="preserve"> </w:t>
      </w:r>
      <w:r w:rsidR="002E10C1" w:rsidRPr="00B523BD">
        <w:rPr>
          <w:iCs/>
        </w:rPr>
        <w:t>Smluvní strany dále prohlašují, že skutečnosti uvedené v této smlouvě nepovažují za obchodní tajemství ve smyslu příslušných ustanovení právních předpisů a udělují souhlas k jejich užití a zveřejnění bez stanovení dalších podmínek</w:t>
      </w:r>
      <w:r w:rsidR="002E10C1">
        <w:rPr>
          <w:iCs/>
        </w:rPr>
        <w:t>.</w:t>
      </w:r>
    </w:p>
    <w:p w14:paraId="545E042E" w14:textId="77777777" w:rsidR="0098674E" w:rsidRPr="0098674E" w:rsidRDefault="0098674E" w:rsidP="00DE47EC">
      <w:pPr>
        <w:pStyle w:val="Odstavecseseznamem"/>
        <w:ind w:left="360"/>
        <w:rPr>
          <w:iCs/>
        </w:rPr>
      </w:pPr>
    </w:p>
    <w:p w14:paraId="30E0A347" w14:textId="77777777" w:rsidR="0022523B" w:rsidRDefault="0022523B" w:rsidP="0022523B">
      <w:pPr>
        <w:numPr>
          <w:ilvl w:val="0"/>
          <w:numId w:val="5"/>
        </w:numPr>
        <w:autoSpaceDE w:val="0"/>
        <w:autoSpaceDN w:val="0"/>
        <w:spacing w:after="240"/>
        <w:rPr>
          <w:iCs/>
        </w:rPr>
      </w:pPr>
      <w:r w:rsidRPr="009703E5">
        <w:rPr>
          <w:iCs/>
        </w:rPr>
        <w:t xml:space="preserve">Smlouva nabývá účinnosti dnem podpisu </w:t>
      </w:r>
      <w:r>
        <w:rPr>
          <w:iCs/>
        </w:rPr>
        <w:t>poslední smluvní strany.</w:t>
      </w:r>
    </w:p>
    <w:p w14:paraId="34E4A845" w14:textId="0F545749" w:rsidR="0022523B" w:rsidRPr="00660875" w:rsidRDefault="0022523B" w:rsidP="0022523B">
      <w:pPr>
        <w:numPr>
          <w:ilvl w:val="0"/>
          <w:numId w:val="5"/>
        </w:numPr>
        <w:autoSpaceDE w:val="0"/>
        <w:autoSpaceDN w:val="0"/>
        <w:spacing w:after="240"/>
        <w:rPr>
          <w:iCs/>
        </w:rPr>
      </w:pPr>
      <w:r w:rsidRPr="00660875">
        <w:rPr>
          <w:iCs/>
        </w:rPr>
        <w:t xml:space="preserve">Změny a doplnění </w:t>
      </w:r>
      <w:r>
        <w:rPr>
          <w:iCs/>
        </w:rPr>
        <w:t>smlouvy</w:t>
      </w:r>
      <w:r w:rsidRPr="00660875">
        <w:rPr>
          <w:iCs/>
        </w:rPr>
        <w:t xml:space="preserve"> je možné činit jen ve formě </w:t>
      </w:r>
      <w:r>
        <w:rPr>
          <w:iCs/>
        </w:rPr>
        <w:t>vzestupně</w:t>
      </w:r>
      <w:r w:rsidRPr="00660875">
        <w:rPr>
          <w:iCs/>
        </w:rPr>
        <w:t xml:space="preserve"> číslovaných písemných dodatků podepsaných oběma stranami. Pro platnost dodatku se vyžaduje dohoda o celém jeho obsahu</w:t>
      </w:r>
      <w:r w:rsidR="00893962">
        <w:rPr>
          <w:iCs/>
        </w:rPr>
        <w:t xml:space="preserve"> a schválení zastupitelstvem města a představenstva společnosti</w:t>
      </w:r>
      <w:r w:rsidRPr="00660875">
        <w:rPr>
          <w:iCs/>
        </w:rPr>
        <w:t>.</w:t>
      </w:r>
      <w:r>
        <w:rPr>
          <w:iCs/>
        </w:rPr>
        <w:t xml:space="preserve"> </w:t>
      </w:r>
    </w:p>
    <w:p w14:paraId="431831DD" w14:textId="71529029" w:rsidR="0022523B" w:rsidRPr="00660875" w:rsidRDefault="0022523B" w:rsidP="0022523B">
      <w:pPr>
        <w:numPr>
          <w:ilvl w:val="0"/>
          <w:numId w:val="5"/>
        </w:numPr>
        <w:autoSpaceDE w:val="0"/>
        <w:autoSpaceDN w:val="0"/>
        <w:spacing w:after="240"/>
        <w:rPr>
          <w:iCs/>
        </w:rPr>
      </w:pPr>
      <w:r w:rsidRPr="00660875">
        <w:rPr>
          <w:iCs/>
        </w:rPr>
        <w:t xml:space="preserve">Jakákoliv sdělení a oznámení stran budou činěna písemnou formou a předána osobně či odeslána dopisem nebo e-mailem, a to na adresu či e-mailovou adresu kontaktní osoby strany, </w:t>
      </w:r>
      <w:r w:rsidR="002E10C1">
        <w:rPr>
          <w:iCs/>
        </w:rPr>
        <w:t>jmenované</w:t>
      </w:r>
      <w:r w:rsidR="002E10C1" w:rsidRPr="00660875">
        <w:rPr>
          <w:iCs/>
        </w:rPr>
        <w:t xml:space="preserve"> </w:t>
      </w:r>
      <w:r w:rsidRPr="00660875">
        <w:rPr>
          <w:iCs/>
        </w:rPr>
        <w:t>v</w:t>
      </w:r>
      <w:r w:rsidR="002E10C1">
        <w:rPr>
          <w:iCs/>
        </w:rPr>
        <w:t> souladu s</w:t>
      </w:r>
      <w:r w:rsidR="00893962">
        <w:rPr>
          <w:iCs/>
        </w:rPr>
        <w:t> článk</w:t>
      </w:r>
      <w:r w:rsidR="002E10C1">
        <w:rPr>
          <w:iCs/>
        </w:rPr>
        <w:t>em</w:t>
      </w:r>
      <w:r w:rsidR="00893962">
        <w:rPr>
          <w:iCs/>
        </w:rPr>
        <w:t xml:space="preserve"> </w:t>
      </w:r>
      <w:r w:rsidR="008E14E6">
        <w:rPr>
          <w:iCs/>
        </w:rPr>
        <w:t xml:space="preserve">V. </w:t>
      </w:r>
      <w:r w:rsidRPr="00660875">
        <w:rPr>
          <w:iCs/>
        </w:rPr>
        <w:t>t</w:t>
      </w:r>
      <w:r>
        <w:rPr>
          <w:iCs/>
        </w:rPr>
        <w:t>é</w:t>
      </w:r>
      <w:r w:rsidRPr="00660875">
        <w:rPr>
          <w:iCs/>
        </w:rPr>
        <w:t xml:space="preserve">to </w:t>
      </w:r>
      <w:r>
        <w:rPr>
          <w:iCs/>
        </w:rPr>
        <w:t>smlouv</w:t>
      </w:r>
      <w:r w:rsidR="002E10C1">
        <w:rPr>
          <w:iCs/>
        </w:rPr>
        <w:t>y</w:t>
      </w:r>
      <w:r w:rsidRPr="00660875">
        <w:rPr>
          <w:iCs/>
        </w:rPr>
        <w:t>.</w:t>
      </w:r>
    </w:p>
    <w:p w14:paraId="123DBA1D" w14:textId="77777777" w:rsidR="0022523B" w:rsidRPr="00660875" w:rsidRDefault="0022523B" w:rsidP="0022523B">
      <w:pPr>
        <w:numPr>
          <w:ilvl w:val="0"/>
          <w:numId w:val="5"/>
        </w:numPr>
        <w:autoSpaceDE w:val="0"/>
        <w:autoSpaceDN w:val="0"/>
        <w:spacing w:after="240"/>
        <w:rPr>
          <w:iCs/>
        </w:rPr>
      </w:pPr>
      <w:r w:rsidRPr="00660875">
        <w:rPr>
          <w:iCs/>
        </w:rPr>
        <w:t>T</w:t>
      </w:r>
      <w:r>
        <w:rPr>
          <w:iCs/>
        </w:rPr>
        <w:t>a</w:t>
      </w:r>
      <w:r w:rsidRPr="00660875">
        <w:rPr>
          <w:iCs/>
        </w:rPr>
        <w:t xml:space="preserve">to </w:t>
      </w:r>
      <w:r>
        <w:rPr>
          <w:iCs/>
        </w:rPr>
        <w:t>smlouva</w:t>
      </w:r>
      <w:r w:rsidRPr="00660875">
        <w:rPr>
          <w:iCs/>
        </w:rPr>
        <w:t xml:space="preserve"> se vyhotovuje ve dvou stejnopisech, z nichž každá </w:t>
      </w:r>
      <w:r>
        <w:rPr>
          <w:iCs/>
        </w:rPr>
        <w:t>ze</w:t>
      </w:r>
      <w:r w:rsidRPr="00660875">
        <w:rPr>
          <w:iCs/>
        </w:rPr>
        <w:t xml:space="preserve"> </w:t>
      </w:r>
      <w:r>
        <w:rPr>
          <w:iCs/>
        </w:rPr>
        <w:t xml:space="preserve">smluvních </w:t>
      </w:r>
      <w:r w:rsidRPr="00660875">
        <w:rPr>
          <w:iCs/>
        </w:rPr>
        <w:t>st</w:t>
      </w:r>
      <w:r>
        <w:rPr>
          <w:iCs/>
        </w:rPr>
        <w:t>ran obdrží jeden.</w:t>
      </w:r>
    </w:p>
    <w:p w14:paraId="6519A14E" w14:textId="77777777" w:rsidR="0022523B" w:rsidRPr="00660875" w:rsidRDefault="0022523B" w:rsidP="0022523B">
      <w:pPr>
        <w:numPr>
          <w:ilvl w:val="0"/>
          <w:numId w:val="5"/>
        </w:numPr>
        <w:autoSpaceDE w:val="0"/>
        <w:autoSpaceDN w:val="0"/>
        <w:spacing w:after="240"/>
        <w:ind w:left="357" w:hanging="357"/>
        <w:rPr>
          <w:iCs/>
        </w:rPr>
      </w:pPr>
      <w:r w:rsidRPr="00660875">
        <w:rPr>
          <w:iCs/>
        </w:rPr>
        <w:t xml:space="preserve">Obě </w:t>
      </w:r>
      <w:r>
        <w:rPr>
          <w:iCs/>
        </w:rPr>
        <w:t xml:space="preserve">smluvní </w:t>
      </w:r>
      <w:r w:rsidRPr="00660875">
        <w:rPr>
          <w:iCs/>
        </w:rPr>
        <w:t>strany prohlašují po přečtení t</w:t>
      </w:r>
      <w:r>
        <w:rPr>
          <w:iCs/>
        </w:rPr>
        <w:t>é</w:t>
      </w:r>
      <w:r w:rsidRPr="00660875">
        <w:rPr>
          <w:iCs/>
        </w:rPr>
        <w:t xml:space="preserve">to </w:t>
      </w:r>
      <w:r>
        <w:rPr>
          <w:iCs/>
        </w:rPr>
        <w:t>smlouvy</w:t>
      </w:r>
      <w:r w:rsidRPr="00660875">
        <w:rPr>
          <w:iCs/>
        </w:rPr>
        <w:t>, že souhlasí s je</w:t>
      </w:r>
      <w:r>
        <w:rPr>
          <w:iCs/>
        </w:rPr>
        <w:t>jím</w:t>
      </w:r>
      <w:r w:rsidRPr="00660875">
        <w:rPr>
          <w:iCs/>
        </w:rPr>
        <w:t xml:space="preserve"> obsahem, že byl</w:t>
      </w:r>
      <w:r>
        <w:rPr>
          <w:iCs/>
        </w:rPr>
        <w:t>a</w:t>
      </w:r>
      <w:r w:rsidRPr="00660875">
        <w:rPr>
          <w:iCs/>
        </w:rPr>
        <w:t xml:space="preserve"> sepsán</w:t>
      </w:r>
      <w:r>
        <w:rPr>
          <w:iCs/>
        </w:rPr>
        <w:t>a</w:t>
      </w:r>
      <w:r w:rsidRPr="00660875">
        <w:rPr>
          <w:iCs/>
        </w:rPr>
        <w:t xml:space="preserve"> na základě pravdivých údajů, jejich pravé a svobodné vůle a nebyl</w:t>
      </w:r>
      <w:r>
        <w:rPr>
          <w:iCs/>
        </w:rPr>
        <w:t>a</w:t>
      </w:r>
      <w:r w:rsidRPr="00660875">
        <w:rPr>
          <w:iCs/>
        </w:rPr>
        <w:t xml:space="preserve"> ujednán</w:t>
      </w:r>
      <w:r>
        <w:rPr>
          <w:iCs/>
        </w:rPr>
        <w:t>a</w:t>
      </w:r>
      <w:r w:rsidRPr="00660875">
        <w:rPr>
          <w:iCs/>
        </w:rPr>
        <w:t xml:space="preserve"> v tísni ani za jinak jednostranně nevýhodných podmínek.</w:t>
      </w:r>
    </w:p>
    <w:p w14:paraId="2ABBCDF7" w14:textId="77777777" w:rsidR="0015214F" w:rsidRDefault="0015214F" w:rsidP="00330B40"/>
    <w:p w14:paraId="629A6922" w14:textId="77777777" w:rsidR="0022523B" w:rsidRDefault="0022523B" w:rsidP="0022523B">
      <w:pPr>
        <w:spacing w:after="240"/>
      </w:pPr>
      <w:r>
        <w:t>D</w:t>
      </w:r>
      <w:r w:rsidRPr="00660875">
        <w:t xml:space="preserve">ne </w:t>
      </w:r>
      <w:r>
        <w:t>…………….</w:t>
      </w:r>
      <w:r w:rsidRPr="00660875">
        <w:tab/>
      </w:r>
      <w:r>
        <w:tab/>
      </w:r>
      <w:r>
        <w:tab/>
      </w:r>
      <w:r w:rsidRPr="00660875">
        <w:tab/>
      </w:r>
      <w:r w:rsidRPr="00660875">
        <w:tab/>
      </w:r>
      <w:r>
        <w:t>D</w:t>
      </w:r>
      <w:r w:rsidRPr="00660875">
        <w:t xml:space="preserve">ne </w:t>
      </w:r>
      <w:r>
        <w:t>………………</w:t>
      </w:r>
    </w:p>
    <w:p w14:paraId="249A41A1" w14:textId="278D23C2" w:rsidR="00317393" w:rsidRDefault="00746134" w:rsidP="00317393"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>za společnost:</w:t>
      </w:r>
    </w:p>
    <w:p w14:paraId="7379AAAA" w14:textId="77777777" w:rsidR="001639AD" w:rsidRDefault="001639AD" w:rsidP="00317393"/>
    <w:p w14:paraId="01D93E4C" w14:textId="77777777" w:rsidR="0015214F" w:rsidRDefault="0015214F" w:rsidP="00317393"/>
    <w:p w14:paraId="06379A9E" w14:textId="77777777" w:rsidR="0015214F" w:rsidRDefault="0015214F" w:rsidP="00317393"/>
    <w:p w14:paraId="1E334AF0" w14:textId="77777777" w:rsidR="0015214F" w:rsidRDefault="0015214F" w:rsidP="00317393"/>
    <w:p w14:paraId="1D9520EA" w14:textId="77777777" w:rsidR="001639AD" w:rsidRDefault="001639AD" w:rsidP="00317393"/>
    <w:p w14:paraId="2AA15224" w14:textId="77777777" w:rsidR="001639AD" w:rsidRDefault="001639AD" w:rsidP="00317393"/>
    <w:p w14:paraId="18FC278C" w14:textId="77777777" w:rsidR="00355EDA" w:rsidRPr="00CD3B90" w:rsidRDefault="00355EDA" w:rsidP="00355EDA">
      <w:pPr>
        <w:spacing w:line="227" w:lineRule="exact"/>
        <w:rPr>
          <w:szCs w:val="24"/>
        </w:rPr>
      </w:pPr>
      <w:r w:rsidRPr="00CD3B90">
        <w:rPr>
          <w:szCs w:val="24"/>
        </w:rPr>
        <w:t>…....................................................</w:t>
      </w:r>
      <w:r w:rsidRPr="00CD3B90">
        <w:rPr>
          <w:szCs w:val="24"/>
        </w:rPr>
        <w:tab/>
      </w:r>
      <w:r w:rsidRPr="00CD3B90">
        <w:rPr>
          <w:szCs w:val="24"/>
        </w:rPr>
        <w:tab/>
      </w:r>
      <w:r w:rsidRPr="00CD3B90">
        <w:rPr>
          <w:szCs w:val="24"/>
        </w:rPr>
        <w:tab/>
        <w:t>............................................</w:t>
      </w:r>
      <w:r>
        <w:rPr>
          <w:szCs w:val="24"/>
        </w:rPr>
        <w:t>..........</w:t>
      </w:r>
    </w:p>
    <w:p w14:paraId="5156DE12" w14:textId="1D407B48" w:rsidR="00442CD1" w:rsidRPr="00CD3B90" w:rsidRDefault="00355EDA" w:rsidP="00442CD1">
      <w:pPr>
        <w:spacing w:line="227" w:lineRule="exact"/>
        <w:rPr>
          <w:szCs w:val="24"/>
        </w:rPr>
      </w:pPr>
      <w:r>
        <w:rPr>
          <w:szCs w:val="24"/>
        </w:rPr>
        <w:t>MUDr. Raduan Nwelati</w:t>
      </w:r>
      <w:r w:rsidR="00442CD1" w:rsidRPr="00CD3B90">
        <w:rPr>
          <w:szCs w:val="24"/>
        </w:rPr>
        <w:tab/>
      </w:r>
      <w:r w:rsidR="00442CD1">
        <w:rPr>
          <w:szCs w:val="24"/>
        </w:rPr>
        <w:tab/>
      </w:r>
      <w:r w:rsidR="00442CD1">
        <w:rPr>
          <w:szCs w:val="24"/>
        </w:rPr>
        <w:tab/>
        <w:t xml:space="preserve">           Bernhard Maier</w:t>
      </w:r>
    </w:p>
    <w:p w14:paraId="0C9248EF" w14:textId="77777777" w:rsidR="00442CD1" w:rsidRDefault="00442CD1" w:rsidP="00442CD1">
      <w:pPr>
        <w:rPr>
          <w:i/>
          <w:szCs w:val="24"/>
        </w:rPr>
      </w:pPr>
      <w:r w:rsidRPr="00CD3B90">
        <w:rPr>
          <w:i/>
          <w:szCs w:val="24"/>
        </w:rPr>
        <w:t xml:space="preserve">primátor města        </w:t>
      </w:r>
      <w:r w:rsidRPr="00CD3B90">
        <w:rPr>
          <w:szCs w:val="24"/>
        </w:rPr>
        <w:t xml:space="preserve">                </w:t>
      </w:r>
      <w:r>
        <w:rPr>
          <w:szCs w:val="24"/>
        </w:rPr>
        <w:tab/>
        <w:t xml:space="preserve">                      </w:t>
      </w:r>
      <w:r>
        <w:rPr>
          <w:i/>
          <w:szCs w:val="24"/>
        </w:rPr>
        <w:t>předseda představenstva ŠKODA AUTO, a.s.</w:t>
      </w:r>
    </w:p>
    <w:p w14:paraId="6304BDFB" w14:textId="77777777" w:rsidR="00442CD1" w:rsidRDefault="00442CD1" w:rsidP="00442CD1">
      <w:pPr>
        <w:rPr>
          <w:i/>
          <w:szCs w:val="24"/>
        </w:rPr>
      </w:pPr>
    </w:p>
    <w:p w14:paraId="47F93920" w14:textId="77777777" w:rsidR="00442CD1" w:rsidRDefault="00442CD1" w:rsidP="00442CD1">
      <w:pPr>
        <w:rPr>
          <w:i/>
          <w:szCs w:val="24"/>
        </w:rPr>
      </w:pPr>
    </w:p>
    <w:p w14:paraId="470FAFFF" w14:textId="77777777" w:rsidR="00442CD1" w:rsidRDefault="00442CD1" w:rsidP="00442CD1">
      <w:pPr>
        <w:rPr>
          <w:i/>
          <w:szCs w:val="24"/>
        </w:rPr>
      </w:pPr>
    </w:p>
    <w:p w14:paraId="3F114C87" w14:textId="77777777" w:rsidR="00442CD1" w:rsidRDefault="00442CD1" w:rsidP="00442CD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</w:p>
    <w:p w14:paraId="15B1B0F6" w14:textId="77777777" w:rsidR="00442CD1" w:rsidRDefault="00442CD1" w:rsidP="00442CD1">
      <w:pPr>
        <w:ind w:left="4248" w:firstLine="708"/>
        <w:rPr>
          <w:szCs w:val="24"/>
        </w:rPr>
      </w:pPr>
      <w:r w:rsidRPr="00CD3B90">
        <w:rPr>
          <w:szCs w:val="24"/>
        </w:rPr>
        <w:t>............................................</w:t>
      </w:r>
      <w:r>
        <w:rPr>
          <w:szCs w:val="24"/>
        </w:rPr>
        <w:t>..........</w:t>
      </w:r>
    </w:p>
    <w:p w14:paraId="5CDE7FA5" w14:textId="77777777" w:rsidR="00442CD1" w:rsidRDefault="00442CD1" w:rsidP="00442CD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Ing. Bohdan Wojnar</w:t>
      </w:r>
    </w:p>
    <w:p w14:paraId="5ED3B235" w14:textId="77777777" w:rsidR="00442CD1" w:rsidRDefault="00442CD1" w:rsidP="00442CD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člen představenstva ŠKODA AUTO, a.s.</w:t>
      </w:r>
    </w:p>
    <w:p w14:paraId="7A689037" w14:textId="77777777" w:rsidR="00442CD1" w:rsidRPr="00F4671D" w:rsidRDefault="00442CD1" w:rsidP="00442CD1">
      <w:pPr>
        <w:rPr>
          <w:i/>
        </w:rPr>
      </w:pPr>
      <w:r>
        <w:rPr>
          <w:i/>
        </w:rPr>
        <w:t xml:space="preserve">                                                                             řízení lidských zdrojů</w:t>
      </w:r>
    </w:p>
    <w:p w14:paraId="59312469" w14:textId="77777777" w:rsidR="00355EDA" w:rsidRDefault="00355EDA" w:rsidP="00355EDA"/>
    <w:p w14:paraId="09D8E87A" w14:textId="77777777" w:rsidR="001639AD" w:rsidRDefault="001639AD" w:rsidP="00317393"/>
    <w:p w14:paraId="615B490A" w14:textId="77777777" w:rsidR="001639AD" w:rsidRDefault="001639AD" w:rsidP="00317393"/>
    <w:p w14:paraId="69651B35" w14:textId="77777777" w:rsidR="0015214F" w:rsidRDefault="0015214F" w:rsidP="00607AEA">
      <w:pPr>
        <w:outlineLvl w:val="0"/>
        <w:rPr>
          <w:b/>
          <w:szCs w:val="24"/>
        </w:rPr>
      </w:pPr>
    </w:p>
    <w:p w14:paraId="2F1E5CF7" w14:textId="77777777" w:rsidR="00330B40" w:rsidRDefault="00330B40" w:rsidP="00607AEA">
      <w:pPr>
        <w:outlineLvl w:val="0"/>
        <w:rPr>
          <w:b/>
          <w:szCs w:val="24"/>
        </w:rPr>
      </w:pPr>
    </w:p>
    <w:p w14:paraId="7097204E" w14:textId="77777777" w:rsidR="00330B40" w:rsidRDefault="00330B40" w:rsidP="00607AEA">
      <w:pPr>
        <w:outlineLvl w:val="0"/>
        <w:rPr>
          <w:b/>
          <w:szCs w:val="24"/>
        </w:rPr>
      </w:pPr>
    </w:p>
    <w:p w14:paraId="70BF3AA8" w14:textId="77777777" w:rsidR="00330B40" w:rsidRDefault="00330B40" w:rsidP="00607AEA">
      <w:pPr>
        <w:outlineLvl w:val="0"/>
        <w:rPr>
          <w:b/>
          <w:szCs w:val="24"/>
        </w:rPr>
      </w:pPr>
    </w:p>
    <w:p w14:paraId="05FE7DDF" w14:textId="77777777" w:rsidR="00933930" w:rsidRDefault="00933930" w:rsidP="00607AEA">
      <w:pPr>
        <w:outlineLvl w:val="0"/>
        <w:rPr>
          <w:b/>
          <w:szCs w:val="24"/>
        </w:rPr>
      </w:pPr>
    </w:p>
    <w:p w14:paraId="733A35A4" w14:textId="77777777" w:rsidR="00330B40" w:rsidRDefault="00330B40" w:rsidP="00607AEA">
      <w:pPr>
        <w:outlineLvl w:val="0"/>
        <w:rPr>
          <w:b/>
          <w:szCs w:val="24"/>
        </w:rPr>
      </w:pPr>
    </w:p>
    <w:p w14:paraId="05D16CEE" w14:textId="77777777" w:rsidR="00330B40" w:rsidRDefault="00330B40" w:rsidP="00607AEA">
      <w:pPr>
        <w:outlineLvl w:val="0"/>
        <w:rPr>
          <w:b/>
          <w:szCs w:val="24"/>
        </w:rPr>
      </w:pPr>
    </w:p>
    <w:p w14:paraId="7DC9A4CB" w14:textId="77777777" w:rsidR="00607AEA" w:rsidRPr="001720D2" w:rsidRDefault="00607AEA" w:rsidP="00607AEA">
      <w:pPr>
        <w:outlineLvl w:val="0"/>
        <w:rPr>
          <w:b/>
          <w:szCs w:val="24"/>
        </w:rPr>
      </w:pPr>
      <w:r w:rsidRPr="001720D2">
        <w:rPr>
          <w:b/>
          <w:szCs w:val="24"/>
        </w:rPr>
        <w:lastRenderedPageBreak/>
        <w:t>DOLOŽKA</w:t>
      </w:r>
    </w:p>
    <w:p w14:paraId="3BC3F589" w14:textId="77777777" w:rsidR="00607AEA" w:rsidRDefault="00607AEA" w:rsidP="00607AEA">
      <w:pPr>
        <w:spacing w:line="227" w:lineRule="exact"/>
        <w:rPr>
          <w:szCs w:val="24"/>
        </w:rPr>
      </w:pPr>
    </w:p>
    <w:p w14:paraId="67AF50EC" w14:textId="265206FA" w:rsidR="00607AEA" w:rsidRPr="001720D2" w:rsidRDefault="00607AEA" w:rsidP="00607AEA">
      <w:pPr>
        <w:spacing w:line="227" w:lineRule="exact"/>
        <w:rPr>
          <w:szCs w:val="24"/>
        </w:rPr>
      </w:pPr>
      <w:r w:rsidRPr="001720D2">
        <w:rPr>
          <w:szCs w:val="24"/>
        </w:rPr>
        <w:t>T</w:t>
      </w:r>
      <w:r>
        <w:rPr>
          <w:szCs w:val="24"/>
        </w:rPr>
        <w:t>o</w:t>
      </w:r>
      <w:r w:rsidRPr="001720D2">
        <w:rPr>
          <w:szCs w:val="24"/>
        </w:rPr>
        <w:t xml:space="preserve">to právní </w:t>
      </w:r>
      <w:r>
        <w:rPr>
          <w:szCs w:val="24"/>
        </w:rPr>
        <w:t>jednání</w:t>
      </w:r>
      <w:r w:rsidRPr="001720D2">
        <w:rPr>
          <w:szCs w:val="24"/>
        </w:rPr>
        <w:t xml:space="preserve"> statutárního města Mladá Boleslav byl</w:t>
      </w:r>
      <w:r>
        <w:rPr>
          <w:szCs w:val="24"/>
        </w:rPr>
        <w:t>o</w:t>
      </w:r>
      <w:r w:rsidRPr="001720D2">
        <w:rPr>
          <w:szCs w:val="24"/>
        </w:rPr>
        <w:t xml:space="preserve"> v souladu s ustanoveními § 8</w:t>
      </w:r>
      <w:r>
        <w:rPr>
          <w:szCs w:val="24"/>
        </w:rPr>
        <w:t>4</w:t>
      </w:r>
      <w:r w:rsidRPr="001720D2">
        <w:rPr>
          <w:szCs w:val="24"/>
        </w:rPr>
        <w:t xml:space="preserve"> </w:t>
      </w:r>
      <w:r>
        <w:rPr>
          <w:szCs w:val="24"/>
        </w:rPr>
        <w:t>odst. 4.</w:t>
      </w:r>
      <w:r w:rsidRPr="001720D2">
        <w:rPr>
          <w:szCs w:val="24"/>
        </w:rPr>
        <w:t xml:space="preserve"> zákona o obcích schválen</w:t>
      </w:r>
      <w:r>
        <w:rPr>
          <w:szCs w:val="24"/>
        </w:rPr>
        <w:t>o</w:t>
      </w:r>
      <w:r w:rsidRPr="001720D2">
        <w:rPr>
          <w:szCs w:val="24"/>
        </w:rPr>
        <w:t xml:space="preserve"> us</w:t>
      </w:r>
      <w:r w:rsidR="00442CD1">
        <w:rPr>
          <w:szCs w:val="24"/>
        </w:rPr>
        <w:t>nesením Zastupitelstva města č. 3098 ze dne 23.2.2017.</w:t>
      </w:r>
    </w:p>
    <w:p w14:paraId="4BC06ADD" w14:textId="77777777" w:rsidR="00607AEA" w:rsidRPr="001720D2" w:rsidRDefault="00607AEA" w:rsidP="00607AEA">
      <w:pPr>
        <w:spacing w:line="227" w:lineRule="exact"/>
        <w:rPr>
          <w:szCs w:val="24"/>
        </w:rPr>
      </w:pPr>
    </w:p>
    <w:p w14:paraId="2FD0872A" w14:textId="77777777" w:rsidR="00607AEA" w:rsidRPr="001720D2" w:rsidRDefault="00607AEA" w:rsidP="00607AEA">
      <w:pPr>
        <w:spacing w:line="227" w:lineRule="exact"/>
        <w:outlineLvl w:val="0"/>
        <w:rPr>
          <w:szCs w:val="24"/>
        </w:rPr>
      </w:pPr>
      <w:r w:rsidRPr="001720D2">
        <w:rPr>
          <w:szCs w:val="24"/>
        </w:rPr>
        <w:t xml:space="preserve">V Mladé Boleslavi dne </w:t>
      </w:r>
      <w:r>
        <w:rPr>
          <w:szCs w:val="24"/>
        </w:rPr>
        <w:t>……..</w:t>
      </w:r>
    </w:p>
    <w:p w14:paraId="6DDE18CB" w14:textId="77777777" w:rsidR="00607AEA" w:rsidRPr="001720D2" w:rsidRDefault="00607AEA" w:rsidP="00607AEA">
      <w:pPr>
        <w:spacing w:line="227" w:lineRule="exact"/>
        <w:ind w:right="284"/>
        <w:rPr>
          <w:szCs w:val="24"/>
        </w:rPr>
      </w:pPr>
    </w:p>
    <w:p w14:paraId="7C6A08F9" w14:textId="77777777" w:rsidR="00607AEA" w:rsidRDefault="00607AEA" w:rsidP="00607AEA">
      <w:pPr>
        <w:spacing w:line="227" w:lineRule="exact"/>
        <w:ind w:right="284"/>
        <w:rPr>
          <w:szCs w:val="24"/>
        </w:rPr>
      </w:pPr>
    </w:p>
    <w:p w14:paraId="600024F9" w14:textId="77777777" w:rsidR="00607AEA" w:rsidRPr="001720D2" w:rsidRDefault="00607AEA" w:rsidP="00607AEA">
      <w:pPr>
        <w:spacing w:line="227" w:lineRule="exact"/>
        <w:ind w:right="284"/>
        <w:rPr>
          <w:szCs w:val="24"/>
        </w:rPr>
      </w:pPr>
    </w:p>
    <w:p w14:paraId="0097481E" w14:textId="77777777" w:rsidR="00607AEA" w:rsidRPr="001720D2" w:rsidRDefault="00607AEA" w:rsidP="00607AEA">
      <w:pPr>
        <w:spacing w:line="227" w:lineRule="exact"/>
        <w:ind w:right="284"/>
        <w:rPr>
          <w:szCs w:val="24"/>
        </w:rPr>
      </w:pPr>
      <w:r w:rsidRPr="001720D2">
        <w:rPr>
          <w:szCs w:val="24"/>
        </w:rPr>
        <w:t>…..…………………..</w:t>
      </w:r>
    </w:p>
    <w:p w14:paraId="46B64A57" w14:textId="77777777" w:rsidR="00607AEA" w:rsidRPr="00464259" w:rsidRDefault="00607AEA" w:rsidP="00607AEA">
      <w:pPr>
        <w:spacing w:line="227" w:lineRule="exact"/>
        <w:outlineLvl w:val="0"/>
        <w:rPr>
          <w:szCs w:val="24"/>
        </w:rPr>
      </w:pPr>
      <w:r w:rsidRPr="00464259">
        <w:rPr>
          <w:szCs w:val="24"/>
        </w:rPr>
        <w:t xml:space="preserve">Ing. Jiří Pavlousek </w:t>
      </w:r>
    </w:p>
    <w:p w14:paraId="5A4EC239" w14:textId="77777777" w:rsidR="00607AEA" w:rsidRPr="00464259" w:rsidRDefault="00607AEA" w:rsidP="00607AEA">
      <w:pPr>
        <w:spacing w:line="227" w:lineRule="exact"/>
        <w:outlineLvl w:val="0"/>
        <w:rPr>
          <w:szCs w:val="24"/>
        </w:rPr>
      </w:pPr>
      <w:r w:rsidRPr="00464259">
        <w:rPr>
          <w:szCs w:val="24"/>
        </w:rPr>
        <w:t>vedoucí odboru správy majetku města</w:t>
      </w:r>
    </w:p>
    <w:p w14:paraId="1A7DE91D" w14:textId="77777777" w:rsidR="00607AEA" w:rsidRPr="001720D2" w:rsidRDefault="00607AEA" w:rsidP="00607AEA">
      <w:pPr>
        <w:tabs>
          <w:tab w:val="left" w:pos="10632"/>
        </w:tabs>
        <w:rPr>
          <w:szCs w:val="24"/>
        </w:rPr>
      </w:pPr>
      <w:r w:rsidRPr="001720D2">
        <w:rPr>
          <w:szCs w:val="24"/>
        </w:rPr>
        <w:t>Magistrátu města Mladá Boleslav</w:t>
      </w:r>
    </w:p>
    <w:p w14:paraId="2B4E8178" w14:textId="6B64C04B" w:rsidR="00607AEA" w:rsidRDefault="00607AEA" w:rsidP="00317393">
      <w:r>
        <w:t xml:space="preserve"> </w:t>
      </w:r>
    </w:p>
    <w:p w14:paraId="060DF1BB" w14:textId="77777777" w:rsidR="001639AD" w:rsidRDefault="001639AD" w:rsidP="00317393"/>
    <w:p w14:paraId="480D726C" w14:textId="77777777" w:rsidR="00277561" w:rsidRDefault="00277561" w:rsidP="00317393"/>
    <w:p w14:paraId="783BF9D2" w14:textId="0808B7B3" w:rsidR="00277561" w:rsidRDefault="00277561" w:rsidP="00277561">
      <w:pPr>
        <w:spacing w:after="240"/>
        <w:rPr>
          <w:iCs/>
        </w:rPr>
      </w:pPr>
      <w:r>
        <w:rPr>
          <w:iCs/>
        </w:rPr>
        <w:t>Příloha</w:t>
      </w:r>
    </w:p>
    <w:p w14:paraId="517C0E51" w14:textId="2E2539EF" w:rsidR="00277561" w:rsidRPr="004D1923" w:rsidRDefault="00277561" w:rsidP="004D1923">
      <w:pPr>
        <w:spacing w:after="240"/>
        <w:jc w:val="center"/>
        <w:rPr>
          <w:b/>
          <w:iCs/>
          <w:u w:val="single"/>
        </w:rPr>
      </w:pPr>
      <w:r w:rsidRPr="004D1923">
        <w:rPr>
          <w:b/>
          <w:iCs/>
          <w:u w:val="single"/>
        </w:rPr>
        <w:t xml:space="preserve">Popis a </w:t>
      </w:r>
      <w:r w:rsidR="006D3EE6" w:rsidRPr="004D1923">
        <w:rPr>
          <w:b/>
          <w:iCs/>
          <w:u w:val="single"/>
        </w:rPr>
        <w:t xml:space="preserve">předpokládaný </w:t>
      </w:r>
      <w:r w:rsidRPr="004D1923">
        <w:rPr>
          <w:b/>
          <w:iCs/>
          <w:u w:val="single"/>
        </w:rPr>
        <w:t>harmonogram projektu vybudování lesního hřbitova</w:t>
      </w:r>
    </w:p>
    <w:p w14:paraId="2A95B377" w14:textId="77777777" w:rsidR="00277561" w:rsidRPr="00085A8A" w:rsidRDefault="00277561" w:rsidP="00085A8A">
      <w:pPr>
        <w:contextualSpacing/>
        <w:rPr>
          <w:iCs/>
        </w:rPr>
      </w:pPr>
      <w:r w:rsidRPr="00085A8A">
        <w:rPr>
          <w:iCs/>
        </w:rPr>
        <w:t>Projekt bude zahrnovat:</w:t>
      </w:r>
    </w:p>
    <w:p w14:paraId="5476315F" w14:textId="4C129DCB" w:rsidR="00277561" w:rsidRDefault="00277561" w:rsidP="00085A8A">
      <w:pPr>
        <w:pStyle w:val="Odstavecseseznamem"/>
        <w:numPr>
          <w:ilvl w:val="0"/>
          <w:numId w:val="16"/>
        </w:numPr>
        <w:ind w:left="284" w:hanging="284"/>
        <w:rPr>
          <w:iCs/>
        </w:rPr>
      </w:pPr>
      <w:r w:rsidRPr="00085A8A">
        <w:rPr>
          <w:iCs/>
        </w:rPr>
        <w:t>obřadní síň</w:t>
      </w:r>
    </w:p>
    <w:p w14:paraId="5550EC91" w14:textId="77777777" w:rsidR="00277561" w:rsidRDefault="00277561" w:rsidP="00085A8A">
      <w:pPr>
        <w:pStyle w:val="Odstavecseseznamem"/>
        <w:numPr>
          <w:ilvl w:val="0"/>
          <w:numId w:val="16"/>
        </w:numPr>
        <w:ind w:left="284" w:hanging="284"/>
        <w:rPr>
          <w:iCs/>
        </w:rPr>
      </w:pPr>
      <w:r w:rsidRPr="00085A8A">
        <w:rPr>
          <w:iCs/>
        </w:rPr>
        <w:t>hrobová místa pro hluboké pohřbívání</w:t>
      </w:r>
    </w:p>
    <w:p w14:paraId="1C905576" w14:textId="77777777" w:rsidR="00277561" w:rsidRDefault="00277561" w:rsidP="00085A8A">
      <w:pPr>
        <w:pStyle w:val="Odstavecseseznamem"/>
        <w:numPr>
          <w:ilvl w:val="0"/>
          <w:numId w:val="16"/>
        </w:numPr>
        <w:ind w:left="284" w:hanging="284"/>
        <w:rPr>
          <w:iCs/>
        </w:rPr>
      </w:pPr>
      <w:r w:rsidRPr="00085A8A">
        <w:rPr>
          <w:iCs/>
        </w:rPr>
        <w:t>urnové háje</w:t>
      </w:r>
    </w:p>
    <w:p w14:paraId="2590FD57" w14:textId="77777777" w:rsidR="00085A8A" w:rsidRDefault="00277561" w:rsidP="00085A8A">
      <w:pPr>
        <w:pStyle w:val="Odstavecseseznamem"/>
        <w:numPr>
          <w:ilvl w:val="0"/>
          <w:numId w:val="16"/>
        </w:numPr>
        <w:ind w:left="284" w:hanging="284"/>
        <w:rPr>
          <w:iCs/>
        </w:rPr>
      </w:pPr>
      <w:r w:rsidRPr="00085A8A">
        <w:rPr>
          <w:iCs/>
        </w:rPr>
        <w:t>kolumbária</w:t>
      </w:r>
    </w:p>
    <w:p w14:paraId="0A5E9B90" w14:textId="691316F8" w:rsidR="00277561" w:rsidRPr="00085A8A" w:rsidRDefault="00085A8A" w:rsidP="00085A8A">
      <w:pPr>
        <w:contextualSpacing/>
        <w:rPr>
          <w:iCs/>
        </w:rPr>
      </w:pPr>
      <w:r>
        <w:rPr>
          <w:iCs/>
        </w:rPr>
        <w:t>Kapacita</w:t>
      </w:r>
      <w:r w:rsidR="00277561" w:rsidRPr="00085A8A">
        <w:rPr>
          <w:iCs/>
        </w:rPr>
        <w:t xml:space="preserve"> </w:t>
      </w:r>
      <w:r>
        <w:rPr>
          <w:iCs/>
        </w:rPr>
        <w:t xml:space="preserve">lesního hřbitova bude </w:t>
      </w:r>
      <w:r w:rsidR="00277561" w:rsidRPr="00085A8A">
        <w:rPr>
          <w:iCs/>
        </w:rPr>
        <w:t>min</w:t>
      </w:r>
      <w:r>
        <w:rPr>
          <w:iCs/>
        </w:rPr>
        <w:t>imálně</w:t>
      </w:r>
      <w:r w:rsidR="00277561" w:rsidRPr="00085A8A">
        <w:rPr>
          <w:iCs/>
        </w:rPr>
        <w:t xml:space="preserve"> 2300 nových hrobových míst</w:t>
      </w:r>
      <w:r>
        <w:rPr>
          <w:iCs/>
        </w:rPr>
        <w:t>,</w:t>
      </w:r>
      <w:r w:rsidR="00277561" w:rsidRPr="00085A8A">
        <w:rPr>
          <w:iCs/>
        </w:rPr>
        <w:t xml:space="preserve"> a to v</w:t>
      </w:r>
      <w:r>
        <w:rPr>
          <w:iCs/>
        </w:rPr>
        <w:t> </w:t>
      </w:r>
      <w:r w:rsidR="00277561" w:rsidRPr="00085A8A">
        <w:rPr>
          <w:iCs/>
        </w:rPr>
        <w:t>kombinaci</w:t>
      </w:r>
      <w:r>
        <w:rPr>
          <w:iCs/>
        </w:rPr>
        <w:t xml:space="preserve"> všech</w:t>
      </w:r>
      <w:r w:rsidR="00277561" w:rsidRPr="00085A8A">
        <w:rPr>
          <w:iCs/>
        </w:rPr>
        <w:t xml:space="preserve"> typů</w:t>
      </w:r>
      <w:r>
        <w:rPr>
          <w:iCs/>
        </w:rPr>
        <w:t xml:space="preserve"> uvedených pod body 2. až 4. P</w:t>
      </w:r>
      <w:r w:rsidR="00277561" w:rsidRPr="00085A8A">
        <w:rPr>
          <w:iCs/>
        </w:rPr>
        <w:t xml:space="preserve">řesná skladba </w:t>
      </w:r>
      <w:r>
        <w:rPr>
          <w:iCs/>
        </w:rPr>
        <w:t>a počty budou přesně specifikovány v projektové dokumentaci</w:t>
      </w:r>
      <w:r w:rsidR="00277561" w:rsidRPr="00085A8A">
        <w:rPr>
          <w:iCs/>
        </w:rPr>
        <w:t>, tak aby to bylo v souladu s nynějšími i budoucími potřebami pohřbívání</w:t>
      </w:r>
      <w:r>
        <w:rPr>
          <w:iCs/>
        </w:rPr>
        <w:t>.</w:t>
      </w:r>
    </w:p>
    <w:p w14:paraId="026FFD21" w14:textId="77777777" w:rsidR="00085A8A" w:rsidRDefault="00085A8A" w:rsidP="00085A8A">
      <w:pPr>
        <w:contextualSpacing/>
        <w:rPr>
          <w:iCs/>
        </w:rPr>
      </w:pPr>
    </w:p>
    <w:p w14:paraId="1D4E8061" w14:textId="77777777" w:rsidR="00085A8A" w:rsidRDefault="00085A8A" w:rsidP="00085A8A">
      <w:pPr>
        <w:contextualSpacing/>
        <w:rPr>
          <w:iCs/>
        </w:rPr>
      </w:pPr>
    </w:p>
    <w:p w14:paraId="6A82ACD1" w14:textId="53417BCC" w:rsidR="00277561" w:rsidRPr="007B2B1B" w:rsidRDefault="00277561" w:rsidP="00085A8A">
      <w:pPr>
        <w:contextualSpacing/>
        <w:rPr>
          <w:iCs/>
        </w:rPr>
      </w:pPr>
      <w:r w:rsidRPr="007B2B1B">
        <w:rPr>
          <w:iCs/>
        </w:rPr>
        <w:t>H</w:t>
      </w:r>
      <w:r w:rsidR="00085A8A" w:rsidRPr="007B2B1B">
        <w:rPr>
          <w:iCs/>
        </w:rPr>
        <w:t>armonogram:</w:t>
      </w:r>
      <w:r w:rsidRPr="007B2B1B">
        <w:rPr>
          <w:iCs/>
        </w:rPr>
        <w:t xml:space="preserve"> </w:t>
      </w:r>
    </w:p>
    <w:p w14:paraId="322CAF09" w14:textId="32A7A9D4" w:rsidR="00277561" w:rsidRPr="007B2B1B" w:rsidRDefault="00277561" w:rsidP="00085A8A">
      <w:pPr>
        <w:pStyle w:val="Odstavecseseznamem"/>
        <w:numPr>
          <w:ilvl w:val="0"/>
          <w:numId w:val="17"/>
        </w:numPr>
        <w:ind w:left="284" w:hanging="284"/>
        <w:rPr>
          <w:iCs/>
        </w:rPr>
      </w:pPr>
      <w:r w:rsidRPr="007B2B1B">
        <w:rPr>
          <w:iCs/>
        </w:rPr>
        <w:t>odsouhlasení základní studie do 31.1.2017</w:t>
      </w:r>
    </w:p>
    <w:p w14:paraId="7743AF54" w14:textId="77777777" w:rsidR="00277561" w:rsidRPr="007B2B1B" w:rsidRDefault="00277561" w:rsidP="00085A8A">
      <w:pPr>
        <w:pStyle w:val="Odstavecseseznamem"/>
        <w:numPr>
          <w:ilvl w:val="0"/>
          <w:numId w:val="17"/>
        </w:numPr>
        <w:ind w:left="284" w:hanging="284"/>
        <w:rPr>
          <w:iCs/>
        </w:rPr>
      </w:pPr>
      <w:r w:rsidRPr="007B2B1B">
        <w:rPr>
          <w:iCs/>
        </w:rPr>
        <w:t>zpracování podrobné studie do 30.4.2017</w:t>
      </w:r>
    </w:p>
    <w:p w14:paraId="7AAA1928" w14:textId="51546701" w:rsidR="00277561" w:rsidRPr="007B2B1B" w:rsidRDefault="00277561" w:rsidP="00085A8A">
      <w:pPr>
        <w:pStyle w:val="Odstavecseseznamem"/>
        <w:numPr>
          <w:ilvl w:val="0"/>
          <w:numId w:val="17"/>
        </w:numPr>
        <w:ind w:left="284" w:hanging="284"/>
        <w:rPr>
          <w:iCs/>
        </w:rPr>
      </w:pPr>
      <w:r w:rsidRPr="007B2B1B">
        <w:rPr>
          <w:iCs/>
        </w:rPr>
        <w:t>zpracování</w:t>
      </w:r>
      <w:r w:rsidR="00085A8A" w:rsidRPr="007B2B1B">
        <w:rPr>
          <w:iCs/>
        </w:rPr>
        <w:t xml:space="preserve"> realizační projektové dokumentace</w:t>
      </w:r>
      <w:r w:rsidRPr="007B2B1B">
        <w:rPr>
          <w:iCs/>
        </w:rPr>
        <w:t xml:space="preserve"> do 30.9.2017</w:t>
      </w:r>
    </w:p>
    <w:p w14:paraId="6A94063F" w14:textId="39BDBA5E" w:rsidR="00277561" w:rsidRPr="007B2B1B" w:rsidRDefault="00DE47EC" w:rsidP="00085A8A">
      <w:pPr>
        <w:pStyle w:val="Odstavecseseznamem"/>
        <w:numPr>
          <w:ilvl w:val="0"/>
          <w:numId w:val="17"/>
        </w:numPr>
        <w:ind w:left="284" w:hanging="284"/>
        <w:rPr>
          <w:iCs/>
        </w:rPr>
      </w:pPr>
      <w:r w:rsidRPr="007B2B1B">
        <w:rPr>
          <w:iCs/>
        </w:rPr>
        <w:t>uzavření smlouvy s vítěznými dodavateli jednotlivých částí projektu</w:t>
      </w:r>
      <w:r w:rsidR="00277561" w:rsidRPr="007B2B1B">
        <w:rPr>
          <w:iCs/>
        </w:rPr>
        <w:t xml:space="preserve"> do 31.</w:t>
      </w:r>
      <w:r w:rsidR="00893962">
        <w:rPr>
          <w:iCs/>
        </w:rPr>
        <w:t>3</w:t>
      </w:r>
      <w:r w:rsidR="00277561" w:rsidRPr="007B2B1B">
        <w:rPr>
          <w:iCs/>
        </w:rPr>
        <w:t>.2018</w:t>
      </w:r>
    </w:p>
    <w:p w14:paraId="652C44B0" w14:textId="3EA3892E" w:rsidR="006D3EE6" w:rsidRPr="007B2B1B" w:rsidRDefault="006D3EE6" w:rsidP="00085A8A">
      <w:pPr>
        <w:pStyle w:val="Odstavecseseznamem"/>
        <w:numPr>
          <w:ilvl w:val="0"/>
          <w:numId w:val="17"/>
        </w:numPr>
        <w:ind w:left="284" w:hanging="284"/>
        <w:rPr>
          <w:iCs/>
        </w:rPr>
      </w:pPr>
      <w:r w:rsidRPr="007B2B1B">
        <w:rPr>
          <w:iCs/>
        </w:rPr>
        <w:t>zahájení realizace projektu do 1.</w:t>
      </w:r>
      <w:r w:rsidR="00893962">
        <w:rPr>
          <w:iCs/>
        </w:rPr>
        <w:t>4</w:t>
      </w:r>
      <w:r w:rsidRPr="007B2B1B">
        <w:rPr>
          <w:iCs/>
        </w:rPr>
        <w:t>.2018</w:t>
      </w:r>
    </w:p>
    <w:p w14:paraId="4BC07C52" w14:textId="4BE4623B" w:rsidR="00277561" w:rsidRPr="007B2B1B" w:rsidRDefault="00277561" w:rsidP="00085A8A">
      <w:pPr>
        <w:pStyle w:val="Odstavecseseznamem"/>
        <w:numPr>
          <w:ilvl w:val="0"/>
          <w:numId w:val="17"/>
        </w:numPr>
        <w:ind w:left="284" w:hanging="284"/>
        <w:rPr>
          <w:iCs/>
        </w:rPr>
      </w:pPr>
      <w:r w:rsidRPr="007B2B1B">
        <w:rPr>
          <w:iCs/>
        </w:rPr>
        <w:t>realizace</w:t>
      </w:r>
      <w:r w:rsidR="00085A8A" w:rsidRPr="007B2B1B">
        <w:rPr>
          <w:iCs/>
        </w:rPr>
        <w:t xml:space="preserve"> projektu</w:t>
      </w:r>
      <w:r w:rsidR="006D3EE6" w:rsidRPr="007B2B1B">
        <w:rPr>
          <w:iCs/>
        </w:rPr>
        <w:t xml:space="preserve"> do 31.12.201</w:t>
      </w:r>
      <w:r w:rsidR="0002666D" w:rsidRPr="007B2B1B">
        <w:rPr>
          <w:iCs/>
        </w:rPr>
        <w:t>8</w:t>
      </w:r>
    </w:p>
    <w:p w14:paraId="46EB85BB" w14:textId="77777777" w:rsidR="00277561" w:rsidRDefault="00277561" w:rsidP="00085A8A">
      <w:pPr>
        <w:contextualSpacing/>
      </w:pPr>
    </w:p>
    <w:sectPr w:rsidR="00277561" w:rsidSect="00442CD1">
      <w:footerReference w:type="even" r:id="rId9"/>
      <w:footerReference w:type="default" r:id="rId10"/>
      <w:pgSz w:w="11906" w:h="16838"/>
      <w:pgMar w:top="1418" w:right="707" w:bottom="993" w:left="1418" w:header="70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5315F" w14:textId="77777777" w:rsidR="008D7B6C" w:rsidRDefault="008D7B6C">
      <w:r>
        <w:separator/>
      </w:r>
    </w:p>
  </w:endnote>
  <w:endnote w:type="continuationSeparator" w:id="0">
    <w:p w14:paraId="4CF51313" w14:textId="77777777" w:rsidR="008D7B6C" w:rsidRDefault="008D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BE23C" w14:textId="77777777" w:rsidR="00613D7B" w:rsidRDefault="002252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E2DB75" w14:textId="77777777" w:rsidR="00613D7B" w:rsidRDefault="00613D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C2D39" w14:textId="77777777" w:rsidR="00613D7B" w:rsidRPr="004C119C" w:rsidRDefault="0022523B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4C119C">
      <w:rPr>
        <w:rStyle w:val="slostrnky"/>
        <w:sz w:val="24"/>
        <w:szCs w:val="24"/>
      </w:rPr>
      <w:fldChar w:fldCharType="begin"/>
    </w:r>
    <w:r w:rsidRPr="004C119C">
      <w:rPr>
        <w:rStyle w:val="slostrnky"/>
        <w:sz w:val="24"/>
        <w:szCs w:val="24"/>
      </w:rPr>
      <w:instrText xml:space="preserve">PAGE  </w:instrText>
    </w:r>
    <w:r w:rsidRPr="004C119C">
      <w:rPr>
        <w:rStyle w:val="slostrnky"/>
        <w:sz w:val="24"/>
        <w:szCs w:val="24"/>
      </w:rPr>
      <w:fldChar w:fldCharType="separate"/>
    </w:r>
    <w:r w:rsidR="00CD5A76">
      <w:rPr>
        <w:rStyle w:val="slostrnky"/>
        <w:noProof/>
        <w:sz w:val="24"/>
        <w:szCs w:val="24"/>
      </w:rPr>
      <w:t>1</w:t>
    </w:r>
    <w:r w:rsidRPr="004C119C">
      <w:rPr>
        <w:rStyle w:val="slostrnky"/>
        <w:sz w:val="24"/>
        <w:szCs w:val="24"/>
      </w:rPr>
      <w:fldChar w:fldCharType="end"/>
    </w:r>
  </w:p>
  <w:p w14:paraId="5F7F8FD7" w14:textId="77777777" w:rsidR="00613D7B" w:rsidRDefault="00613D7B" w:rsidP="00613D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FD1F3" w14:textId="77777777" w:rsidR="008D7B6C" w:rsidRDefault="008D7B6C">
      <w:r>
        <w:separator/>
      </w:r>
    </w:p>
  </w:footnote>
  <w:footnote w:type="continuationSeparator" w:id="0">
    <w:p w14:paraId="5F46E7A8" w14:textId="77777777" w:rsidR="008D7B6C" w:rsidRDefault="008D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A6A"/>
    <w:multiLevelType w:val="hybridMultilevel"/>
    <w:tmpl w:val="7F182586"/>
    <w:lvl w:ilvl="0" w:tplc="E45EAD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2682"/>
    <w:multiLevelType w:val="hybridMultilevel"/>
    <w:tmpl w:val="597C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6143"/>
    <w:multiLevelType w:val="hybridMultilevel"/>
    <w:tmpl w:val="308E029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114"/>
    <w:multiLevelType w:val="multilevel"/>
    <w:tmpl w:val="9B1E4B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FC774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123767"/>
    <w:multiLevelType w:val="hybridMultilevel"/>
    <w:tmpl w:val="597C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C2D8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D427D8"/>
    <w:multiLevelType w:val="multilevel"/>
    <w:tmpl w:val="78026D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7E34A05"/>
    <w:multiLevelType w:val="hybridMultilevel"/>
    <w:tmpl w:val="EEDAE8F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AEB1272"/>
    <w:multiLevelType w:val="hybridMultilevel"/>
    <w:tmpl w:val="8946E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F1B47"/>
    <w:multiLevelType w:val="hybridMultilevel"/>
    <w:tmpl w:val="597C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B509A"/>
    <w:multiLevelType w:val="multilevel"/>
    <w:tmpl w:val="C4E0412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E3266E8"/>
    <w:multiLevelType w:val="hybridMultilevel"/>
    <w:tmpl w:val="41360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E6F54"/>
    <w:multiLevelType w:val="hybridMultilevel"/>
    <w:tmpl w:val="792C2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439A8"/>
    <w:multiLevelType w:val="hybridMultilevel"/>
    <w:tmpl w:val="50F4F7FA"/>
    <w:lvl w:ilvl="0" w:tplc="EC66CAE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37A96"/>
    <w:multiLevelType w:val="hybridMultilevel"/>
    <w:tmpl w:val="73D2A3FA"/>
    <w:lvl w:ilvl="0" w:tplc="5C5A3C3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7053A"/>
    <w:multiLevelType w:val="hybridMultilevel"/>
    <w:tmpl w:val="5E82F63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3"/>
  </w:num>
  <w:num w:numId="7">
    <w:abstractNumId w:val="16"/>
  </w:num>
  <w:num w:numId="8">
    <w:abstractNumId w:val="15"/>
  </w:num>
  <w:num w:numId="9">
    <w:abstractNumId w:val="14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  <w:num w:numId="15">
    <w:abstractNumId w:val="9"/>
  </w:num>
  <w:num w:numId="16">
    <w:abstractNumId w:val="12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topek, Petr (FL)">
    <w15:presenceInfo w15:providerId="None" w15:userId="Zatopek, Petr (F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3B"/>
    <w:rsid w:val="00001C4B"/>
    <w:rsid w:val="0002666D"/>
    <w:rsid w:val="00080A98"/>
    <w:rsid w:val="00085A8A"/>
    <w:rsid w:val="000D756B"/>
    <w:rsid w:val="00104CEC"/>
    <w:rsid w:val="00112FF7"/>
    <w:rsid w:val="0012371A"/>
    <w:rsid w:val="0013083A"/>
    <w:rsid w:val="00132D1C"/>
    <w:rsid w:val="0015214F"/>
    <w:rsid w:val="00160732"/>
    <w:rsid w:val="001639AD"/>
    <w:rsid w:val="00184703"/>
    <w:rsid w:val="001B266D"/>
    <w:rsid w:val="001C3D27"/>
    <w:rsid w:val="001C6A93"/>
    <w:rsid w:val="0020576D"/>
    <w:rsid w:val="0022523B"/>
    <w:rsid w:val="00242E89"/>
    <w:rsid w:val="00277561"/>
    <w:rsid w:val="002A00D8"/>
    <w:rsid w:val="002B2743"/>
    <w:rsid w:val="002C6714"/>
    <w:rsid w:val="002E10C1"/>
    <w:rsid w:val="002E3115"/>
    <w:rsid w:val="0030429C"/>
    <w:rsid w:val="00317393"/>
    <w:rsid w:val="00330B40"/>
    <w:rsid w:val="003528DD"/>
    <w:rsid w:val="00355EDA"/>
    <w:rsid w:val="00385ECD"/>
    <w:rsid w:val="00387792"/>
    <w:rsid w:val="003A5F2A"/>
    <w:rsid w:val="003D6BA2"/>
    <w:rsid w:val="00400AC9"/>
    <w:rsid w:val="00442CD1"/>
    <w:rsid w:val="00446BD6"/>
    <w:rsid w:val="00467FF0"/>
    <w:rsid w:val="0047149C"/>
    <w:rsid w:val="004D1923"/>
    <w:rsid w:val="005701BB"/>
    <w:rsid w:val="005819B4"/>
    <w:rsid w:val="005A7B4A"/>
    <w:rsid w:val="005C35A8"/>
    <w:rsid w:val="005C421B"/>
    <w:rsid w:val="005E4842"/>
    <w:rsid w:val="005F1277"/>
    <w:rsid w:val="00601A5D"/>
    <w:rsid w:val="00607AEA"/>
    <w:rsid w:val="00613D7B"/>
    <w:rsid w:val="0062084F"/>
    <w:rsid w:val="00636CAC"/>
    <w:rsid w:val="00677EA1"/>
    <w:rsid w:val="006942AE"/>
    <w:rsid w:val="006D3EE6"/>
    <w:rsid w:val="0071110C"/>
    <w:rsid w:val="00720228"/>
    <w:rsid w:val="00746134"/>
    <w:rsid w:val="007515AD"/>
    <w:rsid w:val="00764EF5"/>
    <w:rsid w:val="00791C34"/>
    <w:rsid w:val="007A5E62"/>
    <w:rsid w:val="007B2B1B"/>
    <w:rsid w:val="007B4949"/>
    <w:rsid w:val="007E7F9F"/>
    <w:rsid w:val="007F29A8"/>
    <w:rsid w:val="00814078"/>
    <w:rsid w:val="0082235E"/>
    <w:rsid w:val="00832C6E"/>
    <w:rsid w:val="00893962"/>
    <w:rsid w:val="008A1F2E"/>
    <w:rsid w:val="008D7B6C"/>
    <w:rsid w:val="008E14E6"/>
    <w:rsid w:val="00910E2F"/>
    <w:rsid w:val="00933930"/>
    <w:rsid w:val="00970CB7"/>
    <w:rsid w:val="009770A5"/>
    <w:rsid w:val="0098674E"/>
    <w:rsid w:val="009A19BE"/>
    <w:rsid w:val="009A3703"/>
    <w:rsid w:val="00A06EB8"/>
    <w:rsid w:val="00A17A88"/>
    <w:rsid w:val="00A25221"/>
    <w:rsid w:val="00A25D3E"/>
    <w:rsid w:val="00A548F9"/>
    <w:rsid w:val="00AA5DD3"/>
    <w:rsid w:val="00AA77BD"/>
    <w:rsid w:val="00AB2A7B"/>
    <w:rsid w:val="00AC38EE"/>
    <w:rsid w:val="00AD3F76"/>
    <w:rsid w:val="00B001C7"/>
    <w:rsid w:val="00B4542F"/>
    <w:rsid w:val="00B54340"/>
    <w:rsid w:val="00B708DB"/>
    <w:rsid w:val="00BB6C37"/>
    <w:rsid w:val="00BB6F37"/>
    <w:rsid w:val="00BB74F9"/>
    <w:rsid w:val="00BE0776"/>
    <w:rsid w:val="00BF7065"/>
    <w:rsid w:val="00BF7A58"/>
    <w:rsid w:val="00C27CB3"/>
    <w:rsid w:val="00C51702"/>
    <w:rsid w:val="00C7700D"/>
    <w:rsid w:val="00C8111C"/>
    <w:rsid w:val="00CA4CE5"/>
    <w:rsid w:val="00CD5A76"/>
    <w:rsid w:val="00D01F58"/>
    <w:rsid w:val="00D566E3"/>
    <w:rsid w:val="00D57306"/>
    <w:rsid w:val="00DA0E25"/>
    <w:rsid w:val="00DA3205"/>
    <w:rsid w:val="00DC3C80"/>
    <w:rsid w:val="00DE47EC"/>
    <w:rsid w:val="00E06399"/>
    <w:rsid w:val="00E243CD"/>
    <w:rsid w:val="00E5025C"/>
    <w:rsid w:val="00E710DB"/>
    <w:rsid w:val="00E91512"/>
    <w:rsid w:val="00E91885"/>
    <w:rsid w:val="00E976C5"/>
    <w:rsid w:val="00EC1A6F"/>
    <w:rsid w:val="00F26BAF"/>
    <w:rsid w:val="00F36C71"/>
    <w:rsid w:val="00F67E06"/>
    <w:rsid w:val="00F84910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CB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2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2523B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2252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22523B"/>
  </w:style>
  <w:style w:type="character" w:customStyle="1" w:styleId="preformatted">
    <w:name w:val="preformatted"/>
    <w:basedOn w:val="Standardnpsmoodstavce"/>
    <w:rsid w:val="0022523B"/>
  </w:style>
  <w:style w:type="character" w:customStyle="1" w:styleId="nowrap">
    <w:name w:val="nowrap"/>
    <w:basedOn w:val="Standardnpsmoodstavce"/>
    <w:rsid w:val="0022523B"/>
  </w:style>
  <w:style w:type="paragraph" w:styleId="Odstavecseseznamem">
    <w:name w:val="List Paragraph"/>
    <w:basedOn w:val="Normln"/>
    <w:uiPriority w:val="34"/>
    <w:qFormat/>
    <w:rsid w:val="0022523B"/>
    <w:pPr>
      <w:ind w:left="720"/>
      <w:contextualSpacing/>
    </w:pPr>
  </w:style>
  <w:style w:type="character" w:styleId="Odkaznakoment">
    <w:name w:val="annotation reference"/>
    <w:basedOn w:val="Standardnpsmoodstavce"/>
    <w:rsid w:val="002252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2523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252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22523B"/>
    <w:rPr>
      <w:color w:val="0563C1" w:themeColor="hyperlink"/>
      <w:u w:val="single"/>
    </w:rPr>
  </w:style>
  <w:style w:type="table" w:styleId="Mkatabulky">
    <w:name w:val="Table Grid"/>
    <w:basedOn w:val="Normlntabulka"/>
    <w:rsid w:val="0022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52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23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4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3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7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2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2523B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2252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22523B"/>
  </w:style>
  <w:style w:type="character" w:customStyle="1" w:styleId="preformatted">
    <w:name w:val="preformatted"/>
    <w:basedOn w:val="Standardnpsmoodstavce"/>
    <w:rsid w:val="0022523B"/>
  </w:style>
  <w:style w:type="character" w:customStyle="1" w:styleId="nowrap">
    <w:name w:val="nowrap"/>
    <w:basedOn w:val="Standardnpsmoodstavce"/>
    <w:rsid w:val="0022523B"/>
  </w:style>
  <w:style w:type="paragraph" w:styleId="Odstavecseseznamem">
    <w:name w:val="List Paragraph"/>
    <w:basedOn w:val="Normln"/>
    <w:uiPriority w:val="34"/>
    <w:qFormat/>
    <w:rsid w:val="0022523B"/>
    <w:pPr>
      <w:ind w:left="720"/>
      <w:contextualSpacing/>
    </w:pPr>
  </w:style>
  <w:style w:type="character" w:styleId="Odkaznakoment">
    <w:name w:val="annotation reference"/>
    <w:basedOn w:val="Standardnpsmoodstavce"/>
    <w:rsid w:val="002252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2523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252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22523B"/>
    <w:rPr>
      <w:color w:val="0563C1" w:themeColor="hyperlink"/>
      <w:u w:val="single"/>
    </w:rPr>
  </w:style>
  <w:style w:type="table" w:styleId="Mkatabulky">
    <w:name w:val="Table Grid"/>
    <w:basedOn w:val="Normlntabulka"/>
    <w:rsid w:val="0022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52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23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4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3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7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6B79-25B7-4077-914B-DA155D05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Zatopek, Petr (FL)</dc:creator>
  <cp:lastModifiedBy>Kubričanová Zora</cp:lastModifiedBy>
  <cp:revision>2</cp:revision>
  <cp:lastPrinted>2016-09-23T09:20:00Z</cp:lastPrinted>
  <dcterms:created xsi:type="dcterms:W3CDTF">2017-03-31T07:37:00Z</dcterms:created>
  <dcterms:modified xsi:type="dcterms:W3CDTF">2017-03-31T07:37:00Z</dcterms:modified>
</cp:coreProperties>
</file>